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4377D" w14:textId="2537EA1F" w:rsidR="00250E38" w:rsidRPr="00250E38" w:rsidRDefault="00250E38" w:rsidP="00250E38">
      <w:pPr>
        <w:jc w:val="center"/>
        <w:rPr>
          <w:b/>
          <w:bCs/>
          <w:lang w:val="en-IN"/>
        </w:rPr>
      </w:pPr>
      <w:r>
        <w:rPr>
          <w:b/>
          <w:bCs/>
          <w:lang w:val="en-IN"/>
        </w:rPr>
        <w:t xml:space="preserve">RFA on </w:t>
      </w:r>
      <w:r w:rsidRPr="00250E38">
        <w:rPr>
          <w:b/>
          <w:bCs/>
          <w:lang w:val="en-IN"/>
        </w:rPr>
        <w:t>Research on Small and Micro Merchants Payments Digitization in Africa</w:t>
      </w:r>
    </w:p>
    <w:p w14:paraId="4A1DFEA1" w14:textId="33B928BB" w:rsidR="0083515D" w:rsidRPr="00960D75" w:rsidRDefault="00250E38">
      <w:pPr>
        <w:rPr>
          <w:rFonts w:cstheme="minorHAnsi"/>
          <w:b/>
          <w:bCs/>
          <w:lang w:val="en-IN"/>
        </w:rPr>
      </w:pPr>
      <w:r w:rsidRPr="00960D75">
        <w:rPr>
          <w:rFonts w:cstheme="minorHAnsi"/>
          <w:b/>
          <w:bCs/>
          <w:lang w:val="en-IN"/>
        </w:rPr>
        <w:t>Responses to queries received</w:t>
      </w:r>
    </w:p>
    <w:p w14:paraId="2F98D907" w14:textId="77777777" w:rsidR="00250E38" w:rsidRPr="00960D75" w:rsidRDefault="00250E38" w:rsidP="00250E38">
      <w:pPr>
        <w:rPr>
          <w:rFonts w:cstheme="minorHAnsi"/>
          <w:b/>
          <w:bCs/>
          <w:lang w:val="en-IN"/>
        </w:rPr>
      </w:pPr>
    </w:p>
    <w:p w14:paraId="4A26B45D" w14:textId="545AB71C" w:rsidR="00B44DD9" w:rsidRPr="00960D75" w:rsidRDefault="00250E38" w:rsidP="00250E38">
      <w:pPr>
        <w:jc w:val="both"/>
        <w:rPr>
          <w:rFonts w:eastAsia="Times New Roman" w:cstheme="minorHAnsi"/>
          <w:color w:val="000000"/>
          <w:lang w:val="en-US"/>
        </w:rPr>
      </w:pPr>
      <w:r w:rsidRPr="00960D75">
        <w:rPr>
          <w:rFonts w:cstheme="minorHAnsi"/>
          <w:b/>
          <w:bCs/>
          <w:lang w:val="en-IN"/>
        </w:rPr>
        <w:t>Ques.</w:t>
      </w:r>
      <w:r w:rsidR="00300691" w:rsidRPr="00960D75">
        <w:rPr>
          <w:rFonts w:cstheme="minorHAnsi"/>
          <w:b/>
          <w:bCs/>
          <w:lang w:val="en-IN"/>
        </w:rPr>
        <w:t>1</w:t>
      </w:r>
      <w:r w:rsidR="00300691" w:rsidRPr="00960D75">
        <w:rPr>
          <w:rFonts w:cstheme="minorHAnsi"/>
          <w:lang w:val="en-IN"/>
        </w:rPr>
        <w:t xml:space="preserve">: </w:t>
      </w:r>
      <w:r w:rsidR="00B44DD9" w:rsidRPr="00960D75">
        <w:rPr>
          <w:rFonts w:eastAsia="Times New Roman" w:cstheme="minorHAnsi"/>
          <w:color w:val="000000"/>
          <w:lang w:val="en-US"/>
        </w:rPr>
        <w:t xml:space="preserve">Under Number 19 it </w:t>
      </w:r>
      <w:proofErr w:type="gramStart"/>
      <w:r w:rsidR="00B44DD9" w:rsidRPr="00960D75">
        <w:rPr>
          <w:rFonts w:eastAsia="Times New Roman" w:cstheme="minorHAnsi"/>
          <w:color w:val="000000"/>
          <w:lang w:val="en-US"/>
        </w:rPr>
        <w:t>says</w:t>
      </w:r>
      <w:proofErr w:type="gramEnd"/>
      <w:r w:rsidR="00B44DD9" w:rsidRPr="00960D75">
        <w:rPr>
          <w:rFonts w:eastAsia="Times New Roman" w:cstheme="minorHAnsi"/>
          <w:color w:val="000000"/>
          <w:lang w:val="en-US"/>
        </w:rPr>
        <w:t xml:space="preserve"> “Upload the document certifying that your organization has fulfilled all obligations relating to the payment of social security contributions or obligations relating to the payment of taxes per the legal provisions in your registration country.” What kind of document you’d like to see here for a US-registered </w:t>
      </w:r>
      <w:proofErr w:type="gramStart"/>
      <w:r w:rsidR="00B44DD9" w:rsidRPr="00960D75">
        <w:rPr>
          <w:rFonts w:eastAsia="Times New Roman" w:cstheme="minorHAnsi"/>
          <w:color w:val="000000"/>
          <w:lang w:val="en-US"/>
        </w:rPr>
        <w:t>non-profit.</w:t>
      </w:r>
      <w:proofErr w:type="gramEnd"/>
      <w:r w:rsidR="00B44DD9" w:rsidRPr="00960D75">
        <w:rPr>
          <w:rFonts w:eastAsia="Times New Roman" w:cstheme="minorHAnsi"/>
          <w:color w:val="000000"/>
          <w:lang w:val="en-US"/>
        </w:rPr>
        <w:t xml:space="preserve"> Could you clarify? Also, it seems that unless we submit the pre-screening </w:t>
      </w:r>
      <w:proofErr w:type="gramStart"/>
      <w:r w:rsidR="00B44DD9" w:rsidRPr="00960D75">
        <w:rPr>
          <w:rFonts w:eastAsia="Times New Roman" w:cstheme="minorHAnsi"/>
          <w:color w:val="000000"/>
          <w:lang w:val="en-US"/>
        </w:rPr>
        <w:t>questions</w:t>
      </w:r>
      <w:proofErr w:type="gramEnd"/>
      <w:r w:rsidR="00B44DD9" w:rsidRPr="00960D75">
        <w:rPr>
          <w:rFonts w:eastAsia="Times New Roman" w:cstheme="minorHAnsi"/>
          <w:color w:val="000000"/>
          <w:lang w:val="en-US"/>
        </w:rPr>
        <w:t xml:space="preserve"> we can’t access the application. If no. 19 requires a letter from the IRS, that might take a while, so I wonder if in the meantime you could give us access to the application form as deadline is approaching.</w:t>
      </w:r>
    </w:p>
    <w:p w14:paraId="4408DA01" w14:textId="5F0A4F96" w:rsidR="00B44DD9" w:rsidRPr="00960D75" w:rsidRDefault="00250E38" w:rsidP="009D5726">
      <w:pPr>
        <w:jc w:val="both"/>
        <w:rPr>
          <w:rFonts w:cstheme="minorHAnsi"/>
        </w:rPr>
      </w:pPr>
      <w:r w:rsidRPr="00960D75">
        <w:rPr>
          <w:rFonts w:cstheme="minorHAnsi"/>
          <w:b/>
          <w:bCs/>
          <w:lang w:val="en-IN"/>
        </w:rPr>
        <w:t>Ans.</w:t>
      </w:r>
      <w:r w:rsidR="00300691" w:rsidRPr="00960D75">
        <w:rPr>
          <w:rFonts w:eastAsia="Times New Roman" w:cstheme="minorHAnsi"/>
          <w:b/>
          <w:bCs/>
          <w:color w:val="000000"/>
          <w:lang w:val="en-US"/>
        </w:rPr>
        <w:t>1</w:t>
      </w:r>
      <w:r w:rsidR="00300691" w:rsidRPr="00960D75">
        <w:rPr>
          <w:rFonts w:eastAsia="Times New Roman" w:cstheme="minorHAnsi"/>
          <w:color w:val="000000"/>
          <w:lang w:val="en-US"/>
        </w:rPr>
        <w:t xml:space="preserve">: </w:t>
      </w:r>
      <w:r w:rsidR="00F414D7" w:rsidRPr="00960D75">
        <w:rPr>
          <w:rFonts w:eastAsia="Times New Roman" w:cstheme="minorHAnsi"/>
          <w:color w:val="000000"/>
          <w:lang w:val="en-US" w:eastAsia="en-IN"/>
        </w:rPr>
        <w:t xml:space="preserve">A receipt or any document confirming the firm has paid the tax would suffice - not necessarily a certification. </w:t>
      </w:r>
      <w:r w:rsidRPr="00960D75">
        <w:rPr>
          <w:rFonts w:eastAsia="Times New Roman" w:cstheme="minorHAnsi"/>
          <w:color w:val="000000"/>
          <w:lang w:val="en-US"/>
        </w:rPr>
        <w:t xml:space="preserve">In case it is not ready now, </w:t>
      </w:r>
      <w:r w:rsidR="009D6B53" w:rsidRPr="00960D75">
        <w:rPr>
          <w:rFonts w:eastAsia="Times New Roman" w:cstheme="minorHAnsi"/>
          <w:color w:val="000000"/>
          <w:lang w:val="en-US"/>
        </w:rPr>
        <w:t xml:space="preserve">the firm </w:t>
      </w:r>
      <w:r w:rsidRPr="00960D75">
        <w:rPr>
          <w:rFonts w:eastAsia="Times New Roman" w:cstheme="minorHAnsi"/>
          <w:color w:val="000000"/>
          <w:lang w:val="en-US"/>
        </w:rPr>
        <w:t xml:space="preserve">may upload any other document and proceed with application. However, </w:t>
      </w:r>
      <w:r w:rsidR="009D6B53" w:rsidRPr="00960D75">
        <w:rPr>
          <w:rFonts w:eastAsia="Times New Roman" w:cstheme="minorHAnsi"/>
          <w:color w:val="000000"/>
          <w:lang w:val="en-US"/>
        </w:rPr>
        <w:t xml:space="preserve">the firm must </w:t>
      </w:r>
      <w:r w:rsidRPr="00960D75">
        <w:rPr>
          <w:rFonts w:eastAsia="Times New Roman" w:cstheme="minorHAnsi"/>
          <w:color w:val="000000"/>
          <w:lang w:val="en-US"/>
        </w:rPr>
        <w:t xml:space="preserve">ensure to </w:t>
      </w:r>
      <w:r w:rsidR="00F414D7" w:rsidRPr="00960D75">
        <w:rPr>
          <w:rFonts w:eastAsia="Times New Roman" w:cstheme="minorHAnsi"/>
          <w:color w:val="000000"/>
          <w:lang w:val="en-US"/>
        </w:rPr>
        <w:t xml:space="preserve">submit the correct document and </w:t>
      </w:r>
      <w:r w:rsidRPr="00960D75">
        <w:rPr>
          <w:rFonts w:eastAsia="Times New Roman" w:cstheme="minorHAnsi"/>
          <w:color w:val="000000"/>
          <w:lang w:val="en-US"/>
        </w:rPr>
        <w:t xml:space="preserve">answer all pre-screening questions before the final submission. </w:t>
      </w:r>
    </w:p>
    <w:p w14:paraId="753D175F" w14:textId="77777777" w:rsidR="00B44DD9" w:rsidRPr="00960D75" w:rsidRDefault="00B44DD9" w:rsidP="00B44DD9">
      <w:pPr>
        <w:pStyle w:val="Heading2"/>
        <w:shd w:val="clear" w:color="auto" w:fill="FFFFFF"/>
        <w:spacing w:before="0" w:beforeAutospacing="0" w:after="0" w:afterAutospacing="0"/>
        <w:jc w:val="both"/>
        <w:rPr>
          <w:rFonts w:asciiTheme="minorHAnsi" w:eastAsia="Times New Roman" w:hAnsiTheme="minorHAnsi" w:cstheme="minorHAnsi"/>
          <w:lang w:val="en-US"/>
        </w:rPr>
      </w:pPr>
    </w:p>
    <w:p w14:paraId="3CB8782B" w14:textId="6FD55E58" w:rsidR="00300691" w:rsidRPr="00960D75" w:rsidRDefault="00300691" w:rsidP="00300691">
      <w:pPr>
        <w:jc w:val="both"/>
        <w:rPr>
          <w:rFonts w:eastAsia="Times New Roman" w:cstheme="minorHAnsi"/>
          <w:lang w:val="en-US"/>
        </w:rPr>
      </w:pPr>
      <w:r w:rsidRPr="00960D75">
        <w:rPr>
          <w:rFonts w:eastAsia="Times New Roman" w:cstheme="minorHAnsi"/>
          <w:b/>
          <w:bCs/>
          <w:lang w:val="en-US"/>
        </w:rPr>
        <w:t>Ques</w:t>
      </w:r>
      <w:r w:rsidRPr="00960D75">
        <w:rPr>
          <w:rFonts w:eastAsia="Times New Roman" w:cstheme="minorHAnsi"/>
          <w:lang w:val="en-US"/>
        </w:rPr>
        <w:t>.</w:t>
      </w:r>
      <w:r w:rsidRPr="00960D75">
        <w:rPr>
          <w:rFonts w:eastAsia="Times New Roman" w:cstheme="minorHAnsi"/>
          <w:b/>
          <w:bCs/>
          <w:lang w:val="en-US"/>
        </w:rPr>
        <w:t>2:</w:t>
      </w:r>
      <w:r w:rsidRPr="00960D75">
        <w:rPr>
          <w:rFonts w:eastAsia="Times New Roman" w:cstheme="minorHAnsi"/>
          <w:lang w:val="en-US"/>
        </w:rPr>
        <w:t xml:space="preserve"> Kindly confirm that the submission deadline is Aug 20 at 11.59pm EST. The instruction /overview has Aug 16, though in the main application on the platform, the deadline given is Aug 20.</w:t>
      </w:r>
    </w:p>
    <w:p w14:paraId="4971F684" w14:textId="61C8CFB6" w:rsidR="00300691" w:rsidRPr="00960D75" w:rsidRDefault="00300691" w:rsidP="00300691">
      <w:pPr>
        <w:rPr>
          <w:rFonts w:eastAsia="Times New Roman" w:cstheme="minorHAnsi"/>
          <w:lang w:val="en-US"/>
        </w:rPr>
      </w:pPr>
      <w:r w:rsidRPr="00960D75">
        <w:rPr>
          <w:rFonts w:eastAsia="Times New Roman" w:cstheme="minorHAnsi"/>
          <w:b/>
          <w:bCs/>
          <w:lang w:val="en-US"/>
        </w:rPr>
        <w:t>Ans. 2:</w:t>
      </w:r>
      <w:r w:rsidRPr="00960D75">
        <w:rPr>
          <w:rFonts w:eastAsia="Times New Roman" w:cstheme="minorHAnsi"/>
          <w:lang w:val="en-US"/>
        </w:rPr>
        <w:t xml:space="preserve"> The deadline has been extended to Aug 20, </w:t>
      </w:r>
      <w:proofErr w:type="gramStart"/>
      <w:r w:rsidRPr="00960D75">
        <w:rPr>
          <w:rFonts w:eastAsia="Times New Roman" w:cstheme="minorHAnsi"/>
          <w:lang w:val="en-US"/>
        </w:rPr>
        <w:t>2021</w:t>
      </w:r>
      <w:proofErr w:type="gramEnd"/>
      <w:r w:rsidRPr="00960D75">
        <w:rPr>
          <w:rFonts w:eastAsia="Times New Roman" w:cstheme="minorHAnsi"/>
          <w:lang w:val="en-US"/>
        </w:rPr>
        <w:t xml:space="preserve"> at 11:59 pm EST.</w:t>
      </w:r>
    </w:p>
    <w:p w14:paraId="0042DC3C" w14:textId="77777777" w:rsidR="00300691" w:rsidRPr="00960D75" w:rsidRDefault="00300691" w:rsidP="00300691">
      <w:pPr>
        <w:rPr>
          <w:rFonts w:eastAsia="Times New Roman" w:cstheme="minorHAnsi"/>
          <w:b/>
          <w:bCs/>
          <w:lang w:val="en-US"/>
        </w:rPr>
      </w:pPr>
    </w:p>
    <w:p w14:paraId="0BE6E197" w14:textId="61EED841" w:rsidR="00300691" w:rsidRPr="00960D75" w:rsidRDefault="00300691" w:rsidP="009D5726">
      <w:pPr>
        <w:jc w:val="both"/>
        <w:rPr>
          <w:rFonts w:eastAsia="Times New Roman" w:cstheme="minorHAnsi"/>
          <w:lang w:val="en-US"/>
        </w:rPr>
      </w:pPr>
      <w:r w:rsidRPr="00960D75">
        <w:rPr>
          <w:rFonts w:eastAsia="Times New Roman" w:cstheme="minorHAnsi"/>
          <w:b/>
          <w:bCs/>
          <w:lang w:val="en-US"/>
        </w:rPr>
        <w:t>Ques.3:</w:t>
      </w:r>
      <w:r w:rsidRPr="00960D75">
        <w:rPr>
          <w:rFonts w:eastAsia="Times New Roman" w:cstheme="minorHAnsi"/>
          <w:lang w:val="en-US"/>
        </w:rPr>
        <w:t xml:space="preserve"> For the research, are there specific (representative) countries of interest to the BTCA for the sampling or is each provider at liberty to identify and select countries in which to conduct the research, as appropriate to their methodology?</w:t>
      </w:r>
    </w:p>
    <w:p w14:paraId="435A6406" w14:textId="17E8BCF5" w:rsidR="00300691" w:rsidRPr="00960D75" w:rsidRDefault="00300691" w:rsidP="00300691">
      <w:pPr>
        <w:pStyle w:val="ListParagraph"/>
        <w:autoSpaceDE w:val="0"/>
        <w:autoSpaceDN w:val="0"/>
        <w:spacing w:line="276" w:lineRule="auto"/>
        <w:ind w:left="0"/>
        <w:jc w:val="both"/>
        <w:rPr>
          <w:rFonts w:asciiTheme="minorHAnsi" w:eastAsia="Corbel" w:hAnsiTheme="minorHAnsi" w:cstheme="minorHAnsi"/>
          <w:color w:val="000000" w:themeColor="text1"/>
        </w:rPr>
      </w:pPr>
      <w:r w:rsidRPr="00960D75">
        <w:rPr>
          <w:rFonts w:asciiTheme="minorHAnsi" w:eastAsia="Times New Roman" w:hAnsiTheme="minorHAnsi" w:cstheme="minorHAnsi"/>
          <w:b/>
          <w:bCs/>
          <w:lang w:val="en-US"/>
        </w:rPr>
        <w:t>Ans.3:</w:t>
      </w:r>
      <w:r w:rsidRPr="00960D75">
        <w:rPr>
          <w:rFonts w:asciiTheme="minorHAnsi" w:eastAsia="Times New Roman" w:hAnsiTheme="minorHAnsi" w:cstheme="minorHAnsi"/>
          <w:lang w:val="en-US"/>
        </w:rPr>
        <w:t xml:space="preserve"> </w:t>
      </w:r>
      <w:r w:rsidRPr="00960D75">
        <w:rPr>
          <w:rFonts w:asciiTheme="minorHAnsi" w:eastAsia="Times New Roman" w:hAnsiTheme="minorHAnsi" w:cstheme="minorHAnsi"/>
          <w:color w:val="000000" w:themeColor="text1"/>
          <w:lang w:val="en-US"/>
        </w:rPr>
        <w:t>The firm may suggest its approach for country selection. It would be good to have countries represented from various</w:t>
      </w:r>
      <w:r w:rsidRPr="00960D75">
        <w:rPr>
          <w:rFonts w:asciiTheme="minorHAnsi" w:hAnsiTheme="minorHAnsi" w:cstheme="minorHAnsi"/>
          <w:color w:val="000000" w:themeColor="text1"/>
        </w:rPr>
        <w:t xml:space="preserve"> economic blocs of Africa to compare digital payments eco-systems in those countries as it will help</w:t>
      </w:r>
      <w:r w:rsidRPr="00960D75">
        <w:rPr>
          <w:rFonts w:asciiTheme="minorHAnsi" w:eastAsia="Corbel" w:hAnsiTheme="minorHAnsi" w:cstheme="minorHAnsi"/>
          <w:color w:val="000000" w:themeColor="text1"/>
        </w:rPr>
        <w:t xml:space="preserve"> achieve comprehensive financial inclusion of small businesses including at border points for </w:t>
      </w:r>
      <w:r w:rsidRPr="00960D75">
        <w:rPr>
          <w:rFonts w:asciiTheme="minorHAnsi" w:hAnsiTheme="minorHAnsi" w:cstheme="minorHAnsi"/>
          <w:color w:val="000000" w:themeColor="text1"/>
          <w:shd w:val="clear" w:color="auto" w:fill="FFFFFF"/>
        </w:rPr>
        <w:t>African Continental Free Trade Area (</w:t>
      </w:r>
      <w:proofErr w:type="spellStart"/>
      <w:r w:rsidRPr="00960D75">
        <w:rPr>
          <w:rStyle w:val="Emphasis"/>
          <w:rFonts w:asciiTheme="minorHAnsi" w:hAnsiTheme="minorHAnsi" w:cstheme="minorHAnsi"/>
          <w:i w:val="0"/>
          <w:iCs w:val="0"/>
          <w:color w:val="000000" w:themeColor="text1"/>
          <w:shd w:val="clear" w:color="auto" w:fill="FFFFFF"/>
        </w:rPr>
        <w:t>AfCFTA</w:t>
      </w:r>
      <w:proofErr w:type="spellEnd"/>
      <w:r w:rsidRPr="00960D75">
        <w:rPr>
          <w:rFonts w:asciiTheme="minorHAnsi" w:hAnsiTheme="minorHAnsi" w:cstheme="minorHAnsi"/>
          <w:color w:val="000000" w:themeColor="text1"/>
          <w:shd w:val="clear" w:color="auto" w:fill="FFFFFF"/>
        </w:rPr>
        <w:t>)</w:t>
      </w:r>
      <w:r w:rsidRPr="00960D75">
        <w:rPr>
          <w:rFonts w:asciiTheme="minorHAnsi" w:eastAsia="Corbel" w:hAnsiTheme="minorHAnsi" w:cstheme="minorHAnsi"/>
          <w:color w:val="000000" w:themeColor="text1"/>
        </w:rPr>
        <w:t>.</w:t>
      </w:r>
      <w:r w:rsidR="00656EEB" w:rsidRPr="00960D75">
        <w:rPr>
          <w:rFonts w:asciiTheme="minorHAnsi" w:eastAsia="Corbel" w:hAnsiTheme="minorHAnsi" w:cstheme="minorHAnsi"/>
          <w:color w:val="000000" w:themeColor="text1"/>
        </w:rPr>
        <w:t xml:space="preserve"> Alliance member countries are preferred. </w:t>
      </w:r>
    </w:p>
    <w:p w14:paraId="6B8E2021" w14:textId="7DBC0EC5" w:rsidR="00300691" w:rsidRPr="00960D75" w:rsidRDefault="00300691" w:rsidP="00300691">
      <w:pPr>
        <w:rPr>
          <w:rFonts w:eastAsia="Times New Roman" w:cstheme="minorHAnsi"/>
          <w:color w:val="000000" w:themeColor="text1"/>
          <w:lang w:val="en-US"/>
        </w:rPr>
      </w:pPr>
    </w:p>
    <w:p w14:paraId="7205C803" w14:textId="13BDEF70" w:rsidR="00656EEB" w:rsidRPr="00960D75" w:rsidRDefault="00656EEB" w:rsidP="00C70003">
      <w:pPr>
        <w:jc w:val="both"/>
        <w:rPr>
          <w:rFonts w:cstheme="minorHAnsi"/>
          <w:color w:val="000000" w:themeColor="text1"/>
          <w:lang w:val="en-US"/>
        </w:rPr>
      </w:pPr>
      <w:r w:rsidRPr="00960D75">
        <w:rPr>
          <w:rFonts w:cstheme="minorHAnsi"/>
          <w:b/>
          <w:bCs/>
          <w:color w:val="000000" w:themeColor="text1"/>
          <w:lang w:val="en-US"/>
        </w:rPr>
        <w:t>Ques 4</w:t>
      </w:r>
      <w:r w:rsidRPr="00960D75">
        <w:rPr>
          <w:rFonts w:cstheme="minorHAnsi"/>
          <w:color w:val="000000" w:themeColor="text1"/>
          <w:lang w:val="en-US"/>
        </w:rPr>
        <w:t xml:space="preserve">: In the cover letter for the technical </w:t>
      </w:r>
      <w:proofErr w:type="gramStart"/>
      <w:r w:rsidRPr="00960D75">
        <w:rPr>
          <w:rFonts w:cstheme="minorHAnsi"/>
          <w:color w:val="000000" w:themeColor="text1"/>
          <w:lang w:val="en-US"/>
        </w:rPr>
        <w:t>proposal</w:t>
      </w:r>
      <w:proofErr w:type="gramEnd"/>
      <w:r w:rsidRPr="00960D75">
        <w:rPr>
          <w:rFonts w:cstheme="minorHAnsi"/>
          <w:color w:val="000000" w:themeColor="text1"/>
          <w:lang w:val="en-US"/>
        </w:rPr>
        <w:t xml:space="preserve"> it references a Mexico opportunity – which I assume we would replace with the title of the current RFA. It also mentions that we would be willing to sign an agreement by 31 July 2021. Since we’re already past that date, I wanted to know when you foresee the signing of the contract to take place and, related to that, when the project start would be envisioned, and what the anticipated duration of the project would be. It’s important for us to determine that to check which staff members would be available. </w:t>
      </w:r>
    </w:p>
    <w:p w14:paraId="6B08B8D3" w14:textId="156D0DFA" w:rsidR="00656EEB" w:rsidRPr="00960D75" w:rsidRDefault="00656EEB" w:rsidP="00C70003">
      <w:pPr>
        <w:jc w:val="both"/>
        <w:rPr>
          <w:rFonts w:cstheme="minorHAnsi"/>
          <w:color w:val="000000" w:themeColor="text1"/>
          <w:lang w:val="en-US"/>
        </w:rPr>
      </w:pPr>
      <w:r w:rsidRPr="00960D75">
        <w:rPr>
          <w:rFonts w:cstheme="minorHAnsi"/>
          <w:b/>
          <w:bCs/>
          <w:color w:val="000000" w:themeColor="text1"/>
          <w:lang w:val="en-US"/>
        </w:rPr>
        <w:t>Ans. 4</w:t>
      </w:r>
      <w:r w:rsidRPr="00960D75">
        <w:rPr>
          <w:rFonts w:cstheme="minorHAnsi"/>
          <w:color w:val="000000" w:themeColor="text1"/>
          <w:lang w:val="en-US"/>
        </w:rPr>
        <w:t>: Kindly use the RFA title on technical proposal. The firm should be willing to sign agreement by August 31, 2021.</w:t>
      </w:r>
      <w:r w:rsidR="00C70003" w:rsidRPr="00960D75">
        <w:rPr>
          <w:rFonts w:cstheme="minorHAnsi"/>
          <w:color w:val="000000" w:themeColor="text1"/>
          <w:lang w:val="en-US"/>
        </w:rPr>
        <w:t xml:space="preserve"> The work will start in early September 2021 and will conclude by January 2022.</w:t>
      </w:r>
    </w:p>
    <w:p w14:paraId="62D70AF5" w14:textId="106A648E" w:rsidR="00656EEB" w:rsidRPr="00960D75" w:rsidRDefault="00656EEB" w:rsidP="00C70003">
      <w:pPr>
        <w:jc w:val="both"/>
        <w:rPr>
          <w:rFonts w:cstheme="minorHAnsi"/>
          <w:color w:val="000000" w:themeColor="text1"/>
          <w:lang w:val="en-US"/>
        </w:rPr>
      </w:pPr>
      <w:r w:rsidRPr="00960D75">
        <w:rPr>
          <w:rFonts w:cstheme="minorHAnsi"/>
          <w:b/>
          <w:bCs/>
          <w:color w:val="000000" w:themeColor="text1"/>
          <w:lang w:val="en-US"/>
        </w:rPr>
        <w:t>Ques 5</w:t>
      </w:r>
      <w:r w:rsidRPr="00960D75">
        <w:rPr>
          <w:rFonts w:cstheme="minorHAnsi"/>
          <w:color w:val="000000" w:themeColor="text1"/>
          <w:lang w:val="en-US"/>
        </w:rPr>
        <w:t xml:space="preserve">: In the description it mentions a focus on Africa. Are you able to say more precisely which countries specifically you have in mind? Under point 4 it mentioned Rwanda, so I assume that is one focus country but are there other countries on your priority list? Or is that something that will only be determined upon review of BTCA members’ best practice etc. </w:t>
      </w:r>
    </w:p>
    <w:p w14:paraId="5CA060F8" w14:textId="106053B4" w:rsidR="00656EEB" w:rsidRPr="00960D75" w:rsidRDefault="00C70003" w:rsidP="00FB2152">
      <w:pPr>
        <w:jc w:val="both"/>
        <w:rPr>
          <w:rFonts w:cstheme="minorHAnsi"/>
          <w:color w:val="000000" w:themeColor="text1"/>
          <w:lang w:val="en-US"/>
        </w:rPr>
      </w:pPr>
      <w:r w:rsidRPr="00960D75">
        <w:rPr>
          <w:rFonts w:cstheme="minorHAnsi"/>
          <w:b/>
          <w:bCs/>
          <w:color w:val="000000" w:themeColor="text1"/>
          <w:lang w:val="en-US"/>
        </w:rPr>
        <w:lastRenderedPageBreak/>
        <w:t>Ans 5:</w:t>
      </w:r>
      <w:r w:rsidRPr="00960D75">
        <w:rPr>
          <w:rFonts w:cstheme="minorHAnsi"/>
          <w:color w:val="000000" w:themeColor="text1"/>
          <w:lang w:val="en-US"/>
        </w:rPr>
        <w:t xml:space="preserve"> Representation from all economic blocs of Africa and member countries of Alliance is </w:t>
      </w:r>
      <w:r w:rsidR="00FB2152" w:rsidRPr="00960D75">
        <w:rPr>
          <w:rFonts w:cstheme="minorHAnsi"/>
          <w:color w:val="000000" w:themeColor="text1"/>
          <w:lang w:val="en-US"/>
        </w:rPr>
        <w:t>the priority</w:t>
      </w:r>
      <w:r w:rsidRPr="00960D75">
        <w:rPr>
          <w:rFonts w:cstheme="minorHAnsi"/>
          <w:color w:val="000000" w:themeColor="text1"/>
          <w:lang w:val="en-US"/>
        </w:rPr>
        <w:t xml:space="preserve"> for this research. The firm ma</w:t>
      </w:r>
      <w:r w:rsidR="00FB2152" w:rsidRPr="00960D75">
        <w:rPr>
          <w:rFonts w:cstheme="minorHAnsi"/>
          <w:color w:val="000000" w:themeColor="text1"/>
          <w:lang w:val="en-US"/>
        </w:rPr>
        <w:t>y share its approach for prioritization.</w:t>
      </w:r>
    </w:p>
    <w:p w14:paraId="2ABE4C4E" w14:textId="77777777" w:rsidR="00656EEB" w:rsidRPr="00960D75" w:rsidRDefault="00656EEB" w:rsidP="00656EEB">
      <w:pPr>
        <w:rPr>
          <w:rFonts w:cstheme="minorHAnsi"/>
          <w:color w:val="000000" w:themeColor="text1"/>
          <w:lang w:val="en-US"/>
        </w:rPr>
      </w:pPr>
    </w:p>
    <w:p w14:paraId="6ECC3A2F" w14:textId="097F6B72" w:rsidR="00656EEB" w:rsidRPr="00960D75" w:rsidRDefault="00FB2152" w:rsidP="00FB2152">
      <w:pPr>
        <w:rPr>
          <w:rFonts w:cstheme="minorHAnsi"/>
          <w:color w:val="000000" w:themeColor="text1"/>
          <w:lang w:val="en-US"/>
        </w:rPr>
      </w:pPr>
      <w:r w:rsidRPr="00960D75">
        <w:rPr>
          <w:rFonts w:cstheme="minorHAnsi"/>
          <w:b/>
          <w:bCs/>
          <w:color w:val="000000" w:themeColor="text1"/>
          <w:lang w:val="en-US"/>
        </w:rPr>
        <w:t>Ques 6:</w:t>
      </w:r>
      <w:r w:rsidRPr="00960D75">
        <w:rPr>
          <w:rFonts w:cstheme="minorHAnsi"/>
          <w:color w:val="000000" w:themeColor="text1"/>
          <w:lang w:val="en-US"/>
        </w:rPr>
        <w:t xml:space="preserve"> </w:t>
      </w:r>
      <w:r w:rsidR="00656EEB" w:rsidRPr="00960D75">
        <w:rPr>
          <w:rFonts w:cstheme="minorHAnsi"/>
          <w:color w:val="000000" w:themeColor="text1"/>
          <w:lang w:val="en-US"/>
        </w:rPr>
        <w:t>Under point 9 it asks to describe our experience working on digital projects in Mexico and other countries. Is Mexico indeed what you want to know about, given the focus is on Africa, or is it experience in another country or the continent altogether?</w:t>
      </w:r>
    </w:p>
    <w:p w14:paraId="2F00ADEE" w14:textId="7849B633" w:rsidR="00FB2152" w:rsidRPr="00960D75" w:rsidRDefault="00FB2152" w:rsidP="00FB2152">
      <w:pPr>
        <w:rPr>
          <w:rFonts w:cstheme="minorHAnsi"/>
          <w:color w:val="000000" w:themeColor="text1"/>
          <w:lang w:val="en-US"/>
        </w:rPr>
      </w:pPr>
      <w:r w:rsidRPr="00960D75">
        <w:rPr>
          <w:rFonts w:cstheme="minorHAnsi"/>
          <w:b/>
          <w:bCs/>
          <w:color w:val="000000" w:themeColor="text1"/>
          <w:lang w:val="en-US"/>
        </w:rPr>
        <w:t>Ans. 6</w:t>
      </w:r>
      <w:r w:rsidRPr="00960D75">
        <w:rPr>
          <w:rFonts w:cstheme="minorHAnsi"/>
          <w:color w:val="000000" w:themeColor="text1"/>
          <w:lang w:val="en-US"/>
        </w:rPr>
        <w:t xml:space="preserve">: Please share your firm’s experience in Africa and other countries/ regions. </w:t>
      </w:r>
    </w:p>
    <w:p w14:paraId="2AD897E1" w14:textId="52475DAA" w:rsidR="00FB2152" w:rsidRPr="00960D75" w:rsidRDefault="00FB2152" w:rsidP="00FB2152">
      <w:pPr>
        <w:rPr>
          <w:rFonts w:cstheme="minorHAnsi"/>
          <w:color w:val="000000" w:themeColor="text1"/>
          <w:lang w:val="en-US"/>
        </w:rPr>
      </w:pPr>
    </w:p>
    <w:p w14:paraId="73CE79C0" w14:textId="25CA3536" w:rsidR="00656EEB" w:rsidRPr="00960D75" w:rsidRDefault="00FB2152" w:rsidP="00FB2152">
      <w:pPr>
        <w:rPr>
          <w:rFonts w:cstheme="minorHAnsi"/>
          <w:color w:val="000000" w:themeColor="text1"/>
          <w:lang w:val="en-US"/>
        </w:rPr>
      </w:pPr>
      <w:r w:rsidRPr="00960D75">
        <w:rPr>
          <w:rFonts w:cstheme="minorHAnsi"/>
          <w:b/>
          <w:bCs/>
          <w:color w:val="000000" w:themeColor="text1"/>
          <w:lang w:val="en-US"/>
        </w:rPr>
        <w:t>Ques.7</w:t>
      </w:r>
      <w:r w:rsidRPr="00960D75">
        <w:rPr>
          <w:rFonts w:cstheme="minorHAnsi"/>
          <w:color w:val="000000" w:themeColor="text1"/>
          <w:lang w:val="en-US"/>
        </w:rPr>
        <w:t xml:space="preserve">: </w:t>
      </w:r>
      <w:r w:rsidR="00656EEB" w:rsidRPr="00960D75">
        <w:rPr>
          <w:rFonts w:cstheme="minorHAnsi"/>
          <w:color w:val="000000" w:themeColor="text1"/>
          <w:lang w:val="en-US"/>
        </w:rPr>
        <w:t xml:space="preserve">Is there any restriction on the percentage of indirect cost that can be applied to the project costs? Women's World Banking usually charges an indirect cost rate of 20%. Could we adapt the budget template to include external consultants? Or are only staff members allowed to deliver the work? </w:t>
      </w:r>
    </w:p>
    <w:p w14:paraId="4D239802" w14:textId="3F3649CC" w:rsidR="00FB2152" w:rsidRPr="00960D75" w:rsidRDefault="00FB2152" w:rsidP="00FB2152">
      <w:pPr>
        <w:rPr>
          <w:rFonts w:cstheme="minorHAnsi"/>
          <w:color w:val="000000" w:themeColor="text1"/>
          <w:lang w:val="en-US"/>
        </w:rPr>
      </w:pPr>
      <w:r w:rsidRPr="00960D75">
        <w:rPr>
          <w:rFonts w:cstheme="minorHAnsi"/>
          <w:b/>
          <w:bCs/>
          <w:color w:val="000000" w:themeColor="text1"/>
          <w:lang w:val="en-US"/>
        </w:rPr>
        <w:t>Ans.7</w:t>
      </w:r>
      <w:r w:rsidRPr="00960D75">
        <w:rPr>
          <w:rFonts w:cstheme="minorHAnsi"/>
          <w:color w:val="000000" w:themeColor="text1"/>
          <w:lang w:val="en-US"/>
        </w:rPr>
        <w:t xml:space="preserve">: </w:t>
      </w:r>
      <w:r w:rsidR="00740E37" w:rsidRPr="00960D75">
        <w:rPr>
          <w:rFonts w:cstheme="minorHAnsi"/>
          <w:color w:val="000000" w:themeColor="text1"/>
          <w:lang w:val="en-US"/>
        </w:rPr>
        <w:t xml:space="preserve"> </w:t>
      </w:r>
      <w:r w:rsidR="00740E37" w:rsidRPr="00960D75">
        <w:rPr>
          <w:rFonts w:cstheme="minorHAnsi"/>
          <w:color w:val="000000" w:themeColor="text1"/>
          <w:highlight w:val="yellow"/>
          <w:lang w:val="en-US"/>
        </w:rPr>
        <w:t>Mimo, pls advise</w:t>
      </w:r>
    </w:p>
    <w:p w14:paraId="20C10D1A" w14:textId="77777777" w:rsidR="00FB2152" w:rsidRPr="00960D75" w:rsidRDefault="00FB2152" w:rsidP="00FB2152">
      <w:pPr>
        <w:rPr>
          <w:rFonts w:cstheme="minorHAnsi"/>
          <w:color w:val="000000" w:themeColor="text1"/>
          <w:lang w:val="en-US"/>
        </w:rPr>
      </w:pPr>
    </w:p>
    <w:p w14:paraId="5321ADB0" w14:textId="31E29654" w:rsidR="00656EEB" w:rsidRPr="00960D75" w:rsidRDefault="00FB2152" w:rsidP="00FB2152">
      <w:pPr>
        <w:rPr>
          <w:rFonts w:cstheme="minorHAnsi"/>
          <w:color w:val="000000" w:themeColor="text1"/>
          <w:lang w:val="en-US"/>
        </w:rPr>
      </w:pPr>
      <w:r w:rsidRPr="00960D75">
        <w:rPr>
          <w:rFonts w:cstheme="minorHAnsi"/>
          <w:b/>
          <w:bCs/>
          <w:color w:val="000000" w:themeColor="text1"/>
          <w:lang w:val="en-US"/>
        </w:rPr>
        <w:t>Ques. 8</w:t>
      </w:r>
      <w:r w:rsidRPr="00960D75">
        <w:rPr>
          <w:rFonts w:cstheme="minorHAnsi"/>
          <w:color w:val="000000" w:themeColor="text1"/>
          <w:lang w:val="en-US"/>
        </w:rPr>
        <w:t xml:space="preserve">: </w:t>
      </w:r>
      <w:r w:rsidR="00656EEB" w:rsidRPr="00960D75">
        <w:rPr>
          <w:rFonts w:cstheme="minorHAnsi"/>
          <w:color w:val="000000" w:themeColor="text1"/>
          <w:lang w:val="en-US"/>
        </w:rPr>
        <w:t xml:space="preserve">Can we determine the financial reporting template or does UNCDF have a fixed reporting template, or would we use the budget template to report? And I assume we can determine the milestones for the PBA, and would submit a short milestone report once each milestone is achieved to unlock the payment? </w:t>
      </w:r>
    </w:p>
    <w:p w14:paraId="17E9B67C" w14:textId="57A6D145" w:rsidR="00740E37" w:rsidRPr="00960D75" w:rsidRDefault="00FB2152" w:rsidP="00656EEB">
      <w:pPr>
        <w:rPr>
          <w:rFonts w:cstheme="minorHAnsi"/>
          <w:color w:val="000000" w:themeColor="text1"/>
          <w:lang w:val="en-US"/>
        </w:rPr>
      </w:pPr>
      <w:r w:rsidRPr="00960D75">
        <w:rPr>
          <w:rFonts w:cstheme="minorHAnsi"/>
          <w:b/>
          <w:bCs/>
          <w:color w:val="000000" w:themeColor="text1"/>
          <w:lang w:val="en-US"/>
        </w:rPr>
        <w:t>Ans. 8</w:t>
      </w:r>
      <w:r w:rsidRPr="00960D75">
        <w:rPr>
          <w:rFonts w:cstheme="minorHAnsi"/>
          <w:color w:val="000000" w:themeColor="text1"/>
          <w:lang w:val="en-US"/>
        </w:rPr>
        <w:t>:</w:t>
      </w:r>
      <w:r w:rsidR="00740E37" w:rsidRPr="00960D75">
        <w:rPr>
          <w:rFonts w:cstheme="minorHAnsi"/>
          <w:color w:val="000000" w:themeColor="text1"/>
          <w:lang w:val="en-US"/>
        </w:rPr>
        <w:t xml:space="preserve"> </w:t>
      </w:r>
      <w:r w:rsidR="00740E37" w:rsidRPr="00960D75">
        <w:rPr>
          <w:rFonts w:cstheme="minorHAnsi"/>
          <w:color w:val="000000" w:themeColor="text1"/>
          <w:highlight w:val="yellow"/>
          <w:lang w:val="en-US"/>
        </w:rPr>
        <w:t>Any specific budget template?</w:t>
      </w:r>
      <w:r w:rsidRPr="00960D75">
        <w:rPr>
          <w:rFonts w:cstheme="minorHAnsi"/>
          <w:color w:val="000000" w:themeColor="text1"/>
          <w:lang w:val="en-US"/>
        </w:rPr>
        <w:t xml:space="preserve"> </w:t>
      </w:r>
    </w:p>
    <w:p w14:paraId="4E112B5A" w14:textId="79D91439" w:rsidR="00656EEB" w:rsidRPr="00960D75" w:rsidRDefault="00FB2152" w:rsidP="00656EEB">
      <w:pPr>
        <w:rPr>
          <w:rFonts w:cstheme="minorHAnsi"/>
          <w:color w:val="000000" w:themeColor="text1"/>
          <w:lang w:val="en-US"/>
        </w:rPr>
      </w:pPr>
      <w:r w:rsidRPr="00960D75">
        <w:rPr>
          <w:rFonts w:cstheme="minorHAnsi"/>
          <w:color w:val="000000" w:themeColor="text1"/>
          <w:lang w:val="en-US"/>
        </w:rPr>
        <w:t xml:space="preserve">Deliverables and timelines are mentioned in RFA and also in draft PBA agreement published </w:t>
      </w:r>
      <w:r w:rsidR="00740E37" w:rsidRPr="00960D75">
        <w:rPr>
          <w:rFonts w:cstheme="minorHAnsi"/>
          <w:color w:val="000000" w:themeColor="text1"/>
          <w:lang w:val="en-US"/>
        </w:rPr>
        <w:t>with RFA.</w:t>
      </w:r>
    </w:p>
    <w:p w14:paraId="40B550C0" w14:textId="401C248D" w:rsidR="00E76577" w:rsidRPr="00960D75" w:rsidRDefault="00E76577">
      <w:pPr>
        <w:rPr>
          <w:rFonts w:cstheme="minorHAnsi"/>
          <w:lang w:val="en-IN"/>
        </w:rPr>
      </w:pPr>
    </w:p>
    <w:p w14:paraId="4DDF7780" w14:textId="2570E99B" w:rsidR="00BC0306" w:rsidRPr="00960D75" w:rsidRDefault="00BC0306" w:rsidP="00960D75">
      <w:pPr>
        <w:jc w:val="both"/>
        <w:rPr>
          <w:rFonts w:cstheme="minorHAnsi"/>
        </w:rPr>
      </w:pPr>
      <w:r w:rsidRPr="00960D75">
        <w:rPr>
          <w:rFonts w:cstheme="minorHAnsi"/>
          <w:b/>
          <w:bCs/>
          <w:lang w:val="en-IN"/>
        </w:rPr>
        <w:t>Ques 9:</w:t>
      </w:r>
      <w:r w:rsidRPr="00960D75">
        <w:rPr>
          <w:rFonts w:cstheme="minorHAnsi"/>
        </w:rPr>
        <w:t xml:space="preserve"> Can you kindly clarify which economic blocs you are referencing in the RFP? </w:t>
      </w:r>
    </w:p>
    <w:p w14:paraId="605F6D3C" w14:textId="46537DB1" w:rsidR="00BC0306" w:rsidRPr="00960D75" w:rsidRDefault="00BC0306" w:rsidP="00960D75">
      <w:pPr>
        <w:jc w:val="both"/>
        <w:rPr>
          <w:rFonts w:cstheme="minorHAnsi"/>
          <w:color w:val="000000" w:themeColor="text1"/>
          <w:lang w:val="en-IN"/>
        </w:rPr>
      </w:pPr>
      <w:r w:rsidRPr="00960D75">
        <w:rPr>
          <w:rFonts w:cstheme="minorHAnsi"/>
          <w:b/>
          <w:bCs/>
        </w:rPr>
        <w:t>Ans.9:</w:t>
      </w:r>
      <w:r w:rsidRPr="00960D75">
        <w:rPr>
          <w:rFonts w:cstheme="minorHAnsi"/>
          <w:color w:val="000000" w:themeColor="text1"/>
        </w:rPr>
        <w:t xml:space="preserve"> By economic blocs, we refer to the </w:t>
      </w:r>
      <w:r w:rsidRPr="00960D75">
        <w:rPr>
          <w:rFonts w:cstheme="minorHAnsi"/>
          <w:color w:val="000000" w:themeColor="text1"/>
          <w:shd w:val="clear" w:color="auto" w:fill="FFFFFF"/>
        </w:rPr>
        <w:t xml:space="preserve">eight </w:t>
      </w:r>
      <w:r w:rsidR="00960D75" w:rsidRPr="00960D75">
        <w:rPr>
          <w:rFonts w:cstheme="minorHAnsi"/>
          <w:color w:val="000000" w:themeColor="text1"/>
          <w:shd w:val="clear" w:color="auto" w:fill="FFFFFF"/>
        </w:rPr>
        <w:t>regional economic blocs or communities r</w:t>
      </w:r>
      <w:r w:rsidRPr="00960D75">
        <w:rPr>
          <w:rFonts w:cstheme="minorHAnsi"/>
          <w:color w:val="000000" w:themeColor="text1"/>
          <w:shd w:val="clear" w:color="auto" w:fill="FFFFFF"/>
        </w:rPr>
        <w:t xml:space="preserve">ecognized by the AU </w:t>
      </w:r>
      <w:proofErr w:type="gramStart"/>
      <w:r w:rsidR="00960D75" w:rsidRPr="00960D75">
        <w:rPr>
          <w:rFonts w:cstheme="minorHAnsi"/>
          <w:color w:val="000000" w:themeColor="text1"/>
          <w:shd w:val="clear" w:color="auto" w:fill="FFFFFF"/>
        </w:rPr>
        <w:t>i.e.</w:t>
      </w:r>
      <w:proofErr w:type="gramEnd"/>
      <w:r w:rsidR="00960D75" w:rsidRPr="00960D75">
        <w:rPr>
          <w:rFonts w:cstheme="minorHAnsi"/>
          <w:color w:val="000000" w:themeColor="text1"/>
          <w:shd w:val="clear" w:color="auto" w:fill="FFFFFF"/>
        </w:rPr>
        <w:t xml:space="preserve"> </w:t>
      </w:r>
      <w:r w:rsidRPr="00960D75">
        <w:rPr>
          <w:rFonts w:cstheme="minorHAnsi"/>
          <w:color w:val="000000" w:themeColor="text1"/>
          <w:shd w:val="clear" w:color="auto" w:fill="FFFFFF"/>
        </w:rPr>
        <w:t xml:space="preserve">the </w:t>
      </w:r>
      <w:r w:rsidR="00960D75" w:rsidRPr="00960D75">
        <w:rPr>
          <w:rFonts w:cstheme="minorHAnsi"/>
          <w:color w:val="000000" w:themeColor="text1"/>
          <w:shd w:val="clear" w:color="auto" w:fill="FFFFFF"/>
        </w:rPr>
        <w:t>East African Community (</w:t>
      </w:r>
      <w:r w:rsidRPr="00960D75">
        <w:rPr>
          <w:rFonts w:cstheme="minorHAnsi"/>
          <w:color w:val="000000" w:themeColor="text1"/>
          <w:shd w:val="clear" w:color="auto" w:fill="FFFFFF"/>
        </w:rPr>
        <w:t>EAC</w:t>
      </w:r>
      <w:r w:rsidR="00960D75" w:rsidRPr="00960D75">
        <w:rPr>
          <w:rFonts w:cstheme="minorHAnsi"/>
          <w:color w:val="000000" w:themeColor="text1"/>
          <w:shd w:val="clear" w:color="auto" w:fill="FFFFFF"/>
        </w:rPr>
        <w:t>)</w:t>
      </w:r>
      <w:r w:rsidRPr="00960D75">
        <w:rPr>
          <w:rFonts w:cstheme="minorHAnsi"/>
          <w:color w:val="000000" w:themeColor="text1"/>
          <w:shd w:val="clear" w:color="auto" w:fill="FFFFFF"/>
        </w:rPr>
        <w:t>, Arab Maghreb Union (AMU), Economic Community of Central African States (ECCAS), Inter-Governmental Authority on Development (IGAD), Economic Community of West African States (ECOWAS), Community of the Sahel-Saharan States (CEN-SAD), Common Market of Eastern and Southern Africa (COMESA), and; the Southern African Development Community (SADC).</w:t>
      </w:r>
    </w:p>
    <w:p w14:paraId="10F838ED" w14:textId="5438E332" w:rsidR="00BC0306" w:rsidRPr="00960D75" w:rsidRDefault="00BC0306" w:rsidP="00BC0306">
      <w:pPr>
        <w:rPr>
          <w:rFonts w:cstheme="minorHAnsi"/>
        </w:rPr>
      </w:pPr>
      <w:r w:rsidRPr="00960D75">
        <w:rPr>
          <w:rFonts w:cstheme="minorHAnsi"/>
          <w:b/>
          <w:bCs/>
        </w:rPr>
        <w:t>Ques 10.</w:t>
      </w:r>
      <w:r w:rsidRPr="00960D75">
        <w:rPr>
          <w:rFonts w:cstheme="minorHAnsi"/>
        </w:rPr>
        <w:t xml:space="preserve"> Can you clarify the request to submit a </w:t>
      </w:r>
      <w:proofErr w:type="gramStart"/>
      <w:r w:rsidRPr="00960D75">
        <w:rPr>
          <w:rFonts w:cstheme="minorHAnsi"/>
        </w:rPr>
        <w:t>15 slide</w:t>
      </w:r>
      <w:proofErr w:type="gramEnd"/>
      <w:r w:rsidRPr="00960D75">
        <w:rPr>
          <w:rFonts w:cstheme="minorHAnsi"/>
        </w:rPr>
        <w:t xml:space="preserve"> deck on a digital finance product we have developed in the past year?</w:t>
      </w:r>
    </w:p>
    <w:p w14:paraId="47A66661" w14:textId="2967EC40" w:rsidR="00BC0306" w:rsidRPr="00960D75" w:rsidRDefault="00960D75">
      <w:pPr>
        <w:rPr>
          <w:rFonts w:cstheme="minorHAnsi"/>
          <w:lang w:val="en-IN"/>
        </w:rPr>
      </w:pPr>
      <w:r w:rsidRPr="00960D75">
        <w:rPr>
          <w:rFonts w:cstheme="minorHAnsi"/>
          <w:b/>
          <w:bCs/>
          <w:lang w:val="en-IN"/>
        </w:rPr>
        <w:t>Ans</w:t>
      </w:r>
      <w:r w:rsidR="00BC0306" w:rsidRPr="00960D75">
        <w:rPr>
          <w:rFonts w:cstheme="minorHAnsi"/>
          <w:b/>
          <w:bCs/>
          <w:lang w:val="en-IN"/>
        </w:rPr>
        <w:t xml:space="preserve"> 10:</w:t>
      </w:r>
      <w:r w:rsidRPr="00960D75">
        <w:rPr>
          <w:rFonts w:cstheme="minorHAnsi"/>
          <w:b/>
          <w:bCs/>
          <w:lang w:val="en-IN"/>
        </w:rPr>
        <w:t xml:space="preserve"> </w:t>
      </w:r>
      <w:r w:rsidRPr="00960D75">
        <w:rPr>
          <w:rFonts w:cstheme="minorHAnsi"/>
          <w:lang w:val="en-IN"/>
        </w:rPr>
        <w:t>Kindly ignore this. Please share firm’s work experience related to digital finance and digital payments in Africa and other regions.</w:t>
      </w:r>
    </w:p>
    <w:p w14:paraId="4A8FBA7D" w14:textId="2C1A3D39" w:rsidR="00BC0306" w:rsidRDefault="00BC0306">
      <w:pPr>
        <w:rPr>
          <w:b/>
          <w:bCs/>
          <w:lang w:val="en-IN"/>
        </w:rPr>
      </w:pPr>
    </w:p>
    <w:p w14:paraId="247FABA2" w14:textId="1EBAF7A8" w:rsidR="00F67D81" w:rsidRDefault="00F67D81" w:rsidP="00F67D81">
      <w:pPr>
        <w:rPr>
          <w:rFonts w:ascii="Arial Nova" w:eastAsia="Times New Roman" w:hAnsi="Arial Nova"/>
          <w:sz w:val="20"/>
          <w:szCs w:val="20"/>
          <w:lang w:val="en-ZA"/>
        </w:rPr>
      </w:pPr>
      <w:r>
        <w:rPr>
          <w:rFonts w:ascii="Arial Nova" w:eastAsia="Times New Roman" w:hAnsi="Arial Nova"/>
          <w:b/>
          <w:bCs/>
          <w:sz w:val="20"/>
          <w:szCs w:val="20"/>
          <w:lang w:val="en-ZA"/>
        </w:rPr>
        <w:t xml:space="preserve">Ques 11. </w:t>
      </w:r>
      <w:r w:rsidRPr="00F67D81">
        <w:rPr>
          <w:rFonts w:ascii="Arial Nova" w:eastAsia="Times New Roman" w:hAnsi="Arial Nova"/>
          <w:b/>
          <w:bCs/>
          <w:sz w:val="20"/>
          <w:szCs w:val="20"/>
          <w:lang w:val="en-ZA"/>
        </w:rPr>
        <w:t>Demonstrating our experience and expertise</w:t>
      </w:r>
      <w:r>
        <w:rPr>
          <w:rFonts w:ascii="Arial Nova" w:eastAsia="Times New Roman" w:hAnsi="Arial Nova"/>
          <w:b/>
          <w:bCs/>
          <w:sz w:val="20"/>
          <w:szCs w:val="20"/>
          <w:lang w:val="en-ZA"/>
        </w:rPr>
        <w:t xml:space="preserve">: </w:t>
      </w:r>
      <w:r>
        <w:rPr>
          <w:rFonts w:ascii="Arial Nova" w:eastAsia="Times New Roman" w:hAnsi="Arial Nova"/>
          <w:sz w:val="20"/>
          <w:szCs w:val="20"/>
          <w:lang w:val="en-ZA"/>
        </w:rPr>
        <w:t>Please could you help us understand what we should highlight in Q1 and Q7 as well as Q4 and Q10 in the technical proposal? We see from the questions there are differences, but given the word limit we just want to ensure we reflect the right information under the right questions (and minimize duplication!)</w:t>
      </w:r>
    </w:p>
    <w:p w14:paraId="05BBBDC1" w14:textId="0E6B40CD" w:rsidR="00F67D81" w:rsidRDefault="00F67D81" w:rsidP="00F67D81">
      <w:pPr>
        <w:rPr>
          <w:rFonts w:ascii="Arial Nova" w:eastAsia="Times New Roman" w:hAnsi="Arial Nova"/>
          <w:sz w:val="20"/>
          <w:szCs w:val="20"/>
          <w:lang w:val="en-ZA"/>
        </w:rPr>
      </w:pPr>
    </w:p>
    <w:p w14:paraId="43A1A7FA" w14:textId="3E13F47E" w:rsidR="00F67D81" w:rsidRDefault="00F67D81" w:rsidP="00F67D81">
      <w:pPr>
        <w:jc w:val="both"/>
        <w:rPr>
          <w:rFonts w:eastAsia="Times New Roman"/>
          <w:lang w:val="en-ZA"/>
        </w:rPr>
      </w:pPr>
      <w:r w:rsidRPr="00F67D81">
        <w:rPr>
          <w:rFonts w:ascii="Arial Nova" w:eastAsia="Times New Roman" w:hAnsi="Arial Nova"/>
          <w:b/>
          <w:bCs/>
          <w:sz w:val="20"/>
          <w:szCs w:val="20"/>
          <w:lang w:val="en-ZA"/>
        </w:rPr>
        <w:t>Ans 11</w:t>
      </w:r>
      <w:r>
        <w:rPr>
          <w:rFonts w:ascii="Arial Nova" w:eastAsia="Times New Roman" w:hAnsi="Arial Nova"/>
          <w:sz w:val="20"/>
          <w:szCs w:val="20"/>
          <w:lang w:val="en-ZA"/>
        </w:rPr>
        <w:t xml:space="preserve">: Please cover all required information in your proposal and avoid duplication. It is not necessary to go into detail for each </w:t>
      </w:r>
      <w:proofErr w:type="gramStart"/>
      <w:r>
        <w:rPr>
          <w:rFonts w:ascii="Arial Nova" w:eastAsia="Times New Roman" w:hAnsi="Arial Nova"/>
          <w:sz w:val="20"/>
          <w:szCs w:val="20"/>
          <w:lang w:val="en-ZA"/>
        </w:rPr>
        <w:t>question, if</w:t>
      </w:r>
      <w:proofErr w:type="gramEnd"/>
      <w:r>
        <w:rPr>
          <w:rFonts w:ascii="Arial Nova" w:eastAsia="Times New Roman" w:hAnsi="Arial Nova"/>
          <w:sz w:val="20"/>
          <w:szCs w:val="20"/>
          <w:lang w:val="en-ZA"/>
        </w:rPr>
        <w:t xml:space="preserve"> that point is getting covered at other places in the proposal.</w:t>
      </w:r>
    </w:p>
    <w:p w14:paraId="30204D5B" w14:textId="19682DA4" w:rsidR="00F67D81" w:rsidRDefault="00F67D81" w:rsidP="006044AA">
      <w:pPr>
        <w:jc w:val="both"/>
        <w:rPr>
          <w:rFonts w:ascii="Arial Nova" w:eastAsia="Times New Roman" w:hAnsi="Arial Nova"/>
          <w:sz w:val="20"/>
          <w:szCs w:val="20"/>
          <w:lang w:val="en-ZA"/>
        </w:rPr>
      </w:pPr>
      <w:r>
        <w:rPr>
          <w:rFonts w:ascii="Arial Nova" w:eastAsia="Times New Roman" w:hAnsi="Arial Nova"/>
          <w:b/>
          <w:bCs/>
          <w:sz w:val="20"/>
          <w:szCs w:val="20"/>
          <w:lang w:val="en-ZA"/>
        </w:rPr>
        <w:t xml:space="preserve">Ques 12: </w:t>
      </w:r>
      <w:r w:rsidRPr="00F67D81">
        <w:rPr>
          <w:rFonts w:ascii="Arial Nova" w:eastAsia="Times New Roman" w:hAnsi="Arial Nova"/>
          <w:b/>
          <w:bCs/>
          <w:sz w:val="20"/>
          <w:szCs w:val="20"/>
          <w:lang w:val="en-ZA"/>
        </w:rPr>
        <w:t>Disseminating project findings</w:t>
      </w:r>
      <w:r>
        <w:rPr>
          <w:rFonts w:ascii="Arial Nova" w:eastAsia="Times New Roman" w:hAnsi="Arial Nova"/>
          <w:b/>
          <w:bCs/>
          <w:sz w:val="20"/>
          <w:szCs w:val="20"/>
          <w:lang w:val="en-ZA"/>
        </w:rPr>
        <w:t xml:space="preserve">: </w:t>
      </w:r>
      <w:r>
        <w:rPr>
          <w:rFonts w:ascii="Arial Nova" w:eastAsia="Times New Roman" w:hAnsi="Arial Nova"/>
          <w:sz w:val="20"/>
          <w:szCs w:val="20"/>
          <w:lang w:val="en-ZA"/>
        </w:rPr>
        <w:t xml:space="preserve">Please could you share how this type of capacity building has worked best in the past for your members in terms of sharing results? Are webinars well received and how detailed should the recommendations be to capture the attention of the audience given that the learnings should be kept quite widely applicable? Could you elaborate how the results will be disseminated among your colleagues and alliance members, and broader public, in addition to the final report and webinar? How will the recommendations be taken forward? This can best inform how we structure and present the findings. </w:t>
      </w:r>
    </w:p>
    <w:p w14:paraId="4CABB6FB" w14:textId="56D2E680" w:rsidR="006044AA" w:rsidRDefault="006044AA" w:rsidP="006044AA">
      <w:pPr>
        <w:jc w:val="both"/>
        <w:rPr>
          <w:rFonts w:eastAsia="Times New Roman"/>
          <w:lang w:val="en-ZA"/>
        </w:rPr>
      </w:pPr>
      <w:r w:rsidRPr="006044AA">
        <w:rPr>
          <w:rFonts w:ascii="Arial Nova" w:eastAsia="Times New Roman" w:hAnsi="Arial Nova"/>
          <w:b/>
          <w:bCs/>
          <w:sz w:val="20"/>
          <w:szCs w:val="20"/>
          <w:lang w:val="en-ZA"/>
        </w:rPr>
        <w:t>Ans 12</w:t>
      </w:r>
      <w:r>
        <w:rPr>
          <w:rFonts w:ascii="Arial Nova" w:eastAsia="Times New Roman" w:hAnsi="Arial Nova"/>
          <w:sz w:val="20"/>
          <w:szCs w:val="20"/>
          <w:lang w:val="en-ZA"/>
        </w:rPr>
        <w:t xml:space="preserve">: The research findings will be shared widely through a flagship report from the Alliance which will be available to all. The report may be followed by webinar(s), social media campaign(s), </w:t>
      </w:r>
      <w:proofErr w:type="gramStart"/>
      <w:r>
        <w:rPr>
          <w:rFonts w:ascii="Arial Nova" w:eastAsia="Times New Roman" w:hAnsi="Arial Nova"/>
          <w:sz w:val="20"/>
          <w:szCs w:val="20"/>
          <w:lang w:val="en-ZA"/>
        </w:rPr>
        <w:t>stakeholders</w:t>
      </w:r>
      <w:proofErr w:type="gramEnd"/>
      <w:r>
        <w:rPr>
          <w:rFonts w:ascii="Arial Nova" w:eastAsia="Times New Roman" w:hAnsi="Arial Nova"/>
          <w:sz w:val="20"/>
          <w:szCs w:val="20"/>
          <w:lang w:val="en-ZA"/>
        </w:rPr>
        <w:t xml:space="preserve"> discussions in various countries, presentations to Alliance members and resource partners, etc.</w:t>
      </w:r>
    </w:p>
    <w:p w14:paraId="7521649B" w14:textId="42F55946" w:rsidR="00F67D81" w:rsidRDefault="006044AA" w:rsidP="006044AA">
      <w:pPr>
        <w:jc w:val="both"/>
        <w:rPr>
          <w:rFonts w:ascii="Arial Nova" w:eastAsia="Times New Roman" w:hAnsi="Arial Nova"/>
          <w:sz w:val="20"/>
          <w:szCs w:val="20"/>
          <w:lang w:val="en-ZA"/>
        </w:rPr>
      </w:pPr>
      <w:r>
        <w:rPr>
          <w:rFonts w:ascii="Arial Nova" w:eastAsia="Times New Roman" w:hAnsi="Arial Nova"/>
          <w:b/>
          <w:bCs/>
          <w:sz w:val="20"/>
          <w:szCs w:val="20"/>
          <w:lang w:val="en-ZA"/>
        </w:rPr>
        <w:t xml:space="preserve">Ques 13: </w:t>
      </w:r>
      <w:r w:rsidR="00F67D81" w:rsidRPr="006044AA">
        <w:rPr>
          <w:rFonts w:ascii="Arial Nova" w:eastAsia="Times New Roman" w:hAnsi="Arial Nova"/>
          <w:b/>
          <w:bCs/>
          <w:sz w:val="20"/>
          <w:szCs w:val="20"/>
          <w:lang w:val="en-ZA"/>
        </w:rPr>
        <w:t>Engagement outside of Alliance and Alliance partners</w:t>
      </w:r>
      <w:r>
        <w:rPr>
          <w:rFonts w:ascii="Arial Nova" w:eastAsia="Times New Roman" w:hAnsi="Arial Nova"/>
          <w:b/>
          <w:bCs/>
          <w:sz w:val="20"/>
          <w:szCs w:val="20"/>
          <w:lang w:val="en-ZA"/>
        </w:rPr>
        <w:t xml:space="preserve">: </w:t>
      </w:r>
      <w:r w:rsidR="00F67D81">
        <w:rPr>
          <w:rFonts w:ascii="Arial Nova" w:eastAsia="Times New Roman" w:hAnsi="Arial Nova"/>
          <w:sz w:val="20"/>
          <w:szCs w:val="20"/>
          <w:lang w:val="en-ZA"/>
        </w:rPr>
        <w:t xml:space="preserve">To what extent is it important to include non-alliance related research or public/private merchant initiatives that are active in country and that may be competing for resources or aim for different kinds of reforms? While it may not change the recommendations from the project, it will affect how these recommendations are implemented as it shapes the demands and incentives already impacting upon regulators and payment providers in different jurisdiction. It can also inform where BTCA may need to collaborate with other partners (outside of the Alliance) to drive the change they want to see. </w:t>
      </w:r>
    </w:p>
    <w:p w14:paraId="596EAD2B" w14:textId="30245C56" w:rsidR="006044AA" w:rsidRPr="00AF2197" w:rsidRDefault="006044AA" w:rsidP="006044AA">
      <w:pPr>
        <w:jc w:val="both"/>
        <w:rPr>
          <w:rFonts w:eastAsia="Times New Roman"/>
          <w:lang w:val="en-ZA"/>
        </w:rPr>
      </w:pPr>
      <w:r w:rsidRPr="006044AA">
        <w:rPr>
          <w:rFonts w:ascii="Arial Nova" w:eastAsia="Times New Roman" w:hAnsi="Arial Nova"/>
          <w:b/>
          <w:bCs/>
          <w:sz w:val="20"/>
          <w:szCs w:val="20"/>
          <w:lang w:val="en-ZA"/>
        </w:rPr>
        <w:t xml:space="preserve">Ans 13: </w:t>
      </w:r>
      <w:r>
        <w:rPr>
          <w:rFonts w:ascii="Arial Nova" w:eastAsia="Times New Roman" w:hAnsi="Arial Nova"/>
          <w:b/>
          <w:bCs/>
          <w:sz w:val="20"/>
          <w:szCs w:val="20"/>
          <w:lang w:val="en-ZA"/>
        </w:rPr>
        <w:t xml:space="preserve"> </w:t>
      </w:r>
      <w:r w:rsidRPr="00AF2197">
        <w:rPr>
          <w:rFonts w:ascii="Arial Nova" w:eastAsia="Times New Roman" w:hAnsi="Arial Nova"/>
          <w:sz w:val="20"/>
          <w:szCs w:val="20"/>
          <w:lang w:val="en-ZA"/>
        </w:rPr>
        <w:t xml:space="preserve">We are keen to learn from non- Alliance research and other initiatives. Please include </w:t>
      </w:r>
      <w:r w:rsidR="00AF2197" w:rsidRPr="00AF2197">
        <w:rPr>
          <w:rFonts w:ascii="Arial Nova" w:eastAsia="Times New Roman" w:hAnsi="Arial Nova"/>
          <w:sz w:val="20"/>
          <w:szCs w:val="20"/>
          <w:lang w:val="en-ZA"/>
        </w:rPr>
        <w:t xml:space="preserve">your recommendation on </w:t>
      </w:r>
      <w:r w:rsidRPr="00AF2197">
        <w:rPr>
          <w:rFonts w:ascii="Arial Nova" w:eastAsia="Times New Roman" w:hAnsi="Arial Nova"/>
          <w:sz w:val="20"/>
          <w:szCs w:val="20"/>
          <w:lang w:val="en-ZA"/>
        </w:rPr>
        <w:t xml:space="preserve">relevant </w:t>
      </w:r>
      <w:r w:rsidR="00AF2197" w:rsidRPr="00AF2197">
        <w:rPr>
          <w:rFonts w:ascii="Arial Nova" w:eastAsia="Times New Roman" w:hAnsi="Arial Nova"/>
          <w:sz w:val="20"/>
          <w:szCs w:val="20"/>
          <w:lang w:val="en-ZA"/>
        </w:rPr>
        <w:t xml:space="preserve">initiatives in the proposal, wherever appropriate. </w:t>
      </w:r>
      <w:r w:rsidRPr="00AF2197">
        <w:rPr>
          <w:rFonts w:ascii="Arial Nova" w:eastAsia="Times New Roman" w:hAnsi="Arial Nova"/>
          <w:sz w:val="20"/>
          <w:szCs w:val="20"/>
          <w:lang w:val="en-ZA"/>
        </w:rPr>
        <w:t xml:space="preserve"> </w:t>
      </w:r>
    </w:p>
    <w:p w14:paraId="05AB85AF" w14:textId="77777777" w:rsidR="00F67D81" w:rsidRPr="00AF2197" w:rsidRDefault="00F67D81">
      <w:pPr>
        <w:rPr>
          <w:lang w:val="en-IN"/>
        </w:rPr>
      </w:pPr>
    </w:p>
    <w:sectPr w:rsidR="00F67D81" w:rsidRPr="00AF21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Nova">
    <w:charset w:val="00"/>
    <w:family w:val="swiss"/>
    <w:pitch w:val="variable"/>
    <w:sig w:usb0="0000028F" w:usb1="00000002"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76D88"/>
    <w:multiLevelType w:val="multilevel"/>
    <w:tmpl w:val="9C9CAF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1A96639"/>
    <w:multiLevelType w:val="hybridMultilevel"/>
    <w:tmpl w:val="4B0C5BBA"/>
    <w:lvl w:ilvl="0" w:tplc="01A21078">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73F1ECC"/>
    <w:multiLevelType w:val="hybridMultilevel"/>
    <w:tmpl w:val="6BB8077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577"/>
    <w:rsid w:val="0001403C"/>
    <w:rsid w:val="00250E38"/>
    <w:rsid w:val="00300691"/>
    <w:rsid w:val="00504210"/>
    <w:rsid w:val="006044AA"/>
    <w:rsid w:val="00656EEB"/>
    <w:rsid w:val="00740E37"/>
    <w:rsid w:val="0083515D"/>
    <w:rsid w:val="00960D75"/>
    <w:rsid w:val="009D5726"/>
    <w:rsid w:val="009D6B53"/>
    <w:rsid w:val="00AF2197"/>
    <w:rsid w:val="00B44DD9"/>
    <w:rsid w:val="00BC0306"/>
    <w:rsid w:val="00C70003"/>
    <w:rsid w:val="00CE4A84"/>
    <w:rsid w:val="00E76577"/>
    <w:rsid w:val="00F414D7"/>
    <w:rsid w:val="00F67D81"/>
    <w:rsid w:val="00FB215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0250"/>
  <w15:chartTrackingRefBased/>
  <w15:docId w15:val="{C63DCEFA-C00A-495F-BE0A-FEF40DC4E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link w:val="Heading2Char"/>
    <w:uiPriority w:val="9"/>
    <w:semiHidden/>
    <w:unhideWhenUsed/>
    <w:qFormat/>
    <w:rsid w:val="00B44DD9"/>
    <w:pPr>
      <w:spacing w:before="100" w:beforeAutospacing="1" w:after="100" w:afterAutospacing="1" w:line="240" w:lineRule="auto"/>
      <w:outlineLvl w:val="1"/>
    </w:pPr>
    <w:rPr>
      <w:rFonts w:ascii="Calibri" w:hAnsi="Calibri" w:cs="Calibri"/>
      <w:b/>
      <w:bCs/>
      <w:sz w:val="36"/>
      <w:szCs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44DD9"/>
    <w:rPr>
      <w:rFonts w:ascii="Calibri" w:hAnsi="Calibri" w:cs="Calibri"/>
      <w:b/>
      <w:bCs/>
      <w:sz w:val="36"/>
      <w:szCs w:val="36"/>
      <w:lang w:eastAsia="en-IN"/>
    </w:rPr>
  </w:style>
  <w:style w:type="character" w:styleId="CommentReference">
    <w:name w:val="annotation reference"/>
    <w:basedOn w:val="DefaultParagraphFont"/>
    <w:uiPriority w:val="99"/>
    <w:semiHidden/>
    <w:unhideWhenUsed/>
    <w:rsid w:val="00504210"/>
    <w:rPr>
      <w:sz w:val="16"/>
      <w:szCs w:val="16"/>
    </w:rPr>
  </w:style>
  <w:style w:type="paragraph" w:styleId="CommentText">
    <w:name w:val="annotation text"/>
    <w:basedOn w:val="Normal"/>
    <w:link w:val="CommentTextChar"/>
    <w:uiPriority w:val="99"/>
    <w:semiHidden/>
    <w:unhideWhenUsed/>
    <w:rsid w:val="00504210"/>
    <w:pPr>
      <w:spacing w:line="240" w:lineRule="auto"/>
    </w:pPr>
    <w:rPr>
      <w:sz w:val="20"/>
      <w:szCs w:val="20"/>
    </w:rPr>
  </w:style>
  <w:style w:type="character" w:customStyle="1" w:styleId="CommentTextChar">
    <w:name w:val="Comment Text Char"/>
    <w:basedOn w:val="DefaultParagraphFont"/>
    <w:link w:val="CommentText"/>
    <w:uiPriority w:val="99"/>
    <w:semiHidden/>
    <w:rsid w:val="00504210"/>
    <w:rPr>
      <w:sz w:val="20"/>
      <w:szCs w:val="20"/>
      <w:lang w:val="en-GB"/>
    </w:rPr>
  </w:style>
  <w:style w:type="paragraph" w:styleId="CommentSubject">
    <w:name w:val="annotation subject"/>
    <w:basedOn w:val="CommentText"/>
    <w:next w:val="CommentText"/>
    <w:link w:val="CommentSubjectChar"/>
    <w:uiPriority w:val="99"/>
    <w:semiHidden/>
    <w:unhideWhenUsed/>
    <w:rsid w:val="00504210"/>
    <w:rPr>
      <w:b/>
      <w:bCs/>
    </w:rPr>
  </w:style>
  <w:style w:type="character" w:customStyle="1" w:styleId="CommentSubjectChar">
    <w:name w:val="Comment Subject Char"/>
    <w:basedOn w:val="CommentTextChar"/>
    <w:link w:val="CommentSubject"/>
    <w:uiPriority w:val="99"/>
    <w:semiHidden/>
    <w:rsid w:val="00504210"/>
    <w:rPr>
      <w:b/>
      <w:bCs/>
      <w:sz w:val="20"/>
      <w:szCs w:val="20"/>
      <w:lang w:val="en-GB"/>
    </w:rPr>
  </w:style>
  <w:style w:type="paragraph" w:styleId="ListParagraph">
    <w:name w:val="List Paragraph"/>
    <w:aliases w:val="Bullets,List Paragraph1,Bullet List,FooterText,Colorful List Accent 1,Colorful List - Accent 11,numbered,Paragraphe de liste1,列出段落,列出段落1,Bulletr List Paragraph,List Paragraph2,List Paragraph21,Párrafo de lista1,Parágrafo da Lista1,lp1,B"/>
    <w:basedOn w:val="Normal"/>
    <w:link w:val="ListParagraphChar"/>
    <w:uiPriority w:val="34"/>
    <w:qFormat/>
    <w:rsid w:val="00300691"/>
    <w:pPr>
      <w:spacing w:after="0" w:line="240" w:lineRule="auto"/>
      <w:ind w:left="720"/>
    </w:pPr>
    <w:rPr>
      <w:rFonts w:ascii="Calibri" w:hAnsi="Calibri" w:cs="Calibri"/>
      <w:lang w:val="en-IN" w:eastAsia="en-IN"/>
    </w:rPr>
  </w:style>
  <w:style w:type="character" w:customStyle="1" w:styleId="ListParagraphChar">
    <w:name w:val="List Paragraph Char"/>
    <w:aliases w:val="Bullets Char,List Paragraph1 Char,Bullet List Char,FooterText Char,Colorful List Accent 1 Char,Colorful List - Accent 11 Char,numbered Char,Paragraphe de liste1 Char,列出段落 Char,列出段落1 Char,Bulletr List Paragraph Char,lp1 Char,B Char"/>
    <w:link w:val="ListParagraph"/>
    <w:uiPriority w:val="34"/>
    <w:qFormat/>
    <w:locked/>
    <w:rsid w:val="00300691"/>
    <w:rPr>
      <w:rFonts w:ascii="Calibri" w:hAnsi="Calibri" w:cs="Calibri"/>
      <w:lang w:eastAsia="en-IN"/>
    </w:rPr>
  </w:style>
  <w:style w:type="character" w:styleId="Emphasis">
    <w:name w:val="Emphasis"/>
    <w:basedOn w:val="DefaultParagraphFont"/>
    <w:uiPriority w:val="20"/>
    <w:qFormat/>
    <w:rsid w:val="003006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288970">
      <w:bodyDiv w:val="1"/>
      <w:marLeft w:val="0"/>
      <w:marRight w:val="0"/>
      <w:marTop w:val="0"/>
      <w:marBottom w:val="0"/>
      <w:divBdr>
        <w:top w:val="none" w:sz="0" w:space="0" w:color="auto"/>
        <w:left w:val="none" w:sz="0" w:space="0" w:color="auto"/>
        <w:bottom w:val="none" w:sz="0" w:space="0" w:color="auto"/>
        <w:right w:val="none" w:sz="0" w:space="0" w:color="auto"/>
      </w:divBdr>
    </w:div>
    <w:div w:id="347608909">
      <w:bodyDiv w:val="1"/>
      <w:marLeft w:val="0"/>
      <w:marRight w:val="0"/>
      <w:marTop w:val="0"/>
      <w:marBottom w:val="0"/>
      <w:divBdr>
        <w:top w:val="none" w:sz="0" w:space="0" w:color="auto"/>
        <w:left w:val="none" w:sz="0" w:space="0" w:color="auto"/>
        <w:bottom w:val="none" w:sz="0" w:space="0" w:color="auto"/>
        <w:right w:val="none" w:sz="0" w:space="0" w:color="auto"/>
      </w:divBdr>
    </w:div>
    <w:div w:id="545069221">
      <w:bodyDiv w:val="1"/>
      <w:marLeft w:val="0"/>
      <w:marRight w:val="0"/>
      <w:marTop w:val="0"/>
      <w:marBottom w:val="0"/>
      <w:divBdr>
        <w:top w:val="none" w:sz="0" w:space="0" w:color="auto"/>
        <w:left w:val="none" w:sz="0" w:space="0" w:color="auto"/>
        <w:bottom w:val="none" w:sz="0" w:space="0" w:color="auto"/>
        <w:right w:val="none" w:sz="0" w:space="0" w:color="auto"/>
      </w:divBdr>
    </w:div>
    <w:div w:id="916090082">
      <w:bodyDiv w:val="1"/>
      <w:marLeft w:val="0"/>
      <w:marRight w:val="0"/>
      <w:marTop w:val="0"/>
      <w:marBottom w:val="0"/>
      <w:divBdr>
        <w:top w:val="none" w:sz="0" w:space="0" w:color="auto"/>
        <w:left w:val="none" w:sz="0" w:space="0" w:color="auto"/>
        <w:bottom w:val="none" w:sz="0" w:space="0" w:color="auto"/>
        <w:right w:val="none" w:sz="0" w:space="0" w:color="auto"/>
      </w:divBdr>
    </w:div>
    <w:div w:id="1115056127">
      <w:bodyDiv w:val="1"/>
      <w:marLeft w:val="0"/>
      <w:marRight w:val="0"/>
      <w:marTop w:val="0"/>
      <w:marBottom w:val="0"/>
      <w:divBdr>
        <w:top w:val="none" w:sz="0" w:space="0" w:color="auto"/>
        <w:left w:val="none" w:sz="0" w:space="0" w:color="auto"/>
        <w:bottom w:val="none" w:sz="0" w:space="0" w:color="auto"/>
        <w:right w:val="none" w:sz="0" w:space="0" w:color="auto"/>
      </w:divBdr>
    </w:div>
    <w:div w:id="1359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1141</Words>
  <Characters>6509</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lpstr>
    </vt:vector>
  </TitlesOfParts>
  <Company/>
  <LinksUpToDate>false</LinksUpToDate>
  <CharactersWithSpaces>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Prerna Saxena</dc:creator>
  <cp:keywords/>
  <dc:description/>
  <cp:lastModifiedBy>Prerna Saxena</cp:lastModifiedBy>
  <cp:revision>8</cp:revision>
  <dcterms:created xsi:type="dcterms:W3CDTF">2021-08-11T14:33:00Z</dcterms:created>
  <dcterms:modified xsi:type="dcterms:W3CDTF">2021-08-19T07:20:00Z</dcterms:modified>
</cp:coreProperties>
</file>