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6AEA1" w14:textId="77777777" w:rsidR="009C678E" w:rsidRPr="00FD597D" w:rsidRDefault="009C678E" w:rsidP="009C678E">
      <w:pPr>
        <w:autoSpaceDE w:val="0"/>
        <w:autoSpaceDN w:val="0"/>
        <w:ind w:right="68"/>
        <w:jc w:val="center"/>
        <w:outlineLvl w:val="0"/>
        <w:rPr>
          <w:rFonts w:ascii="Arial" w:hAnsi="Arial" w:cs="Arial"/>
          <w:b/>
          <w:sz w:val="21"/>
          <w:szCs w:val="21"/>
        </w:rPr>
      </w:pPr>
      <w:r w:rsidRPr="00FD597D">
        <w:rPr>
          <w:rFonts w:ascii="Arial" w:hAnsi="Arial" w:cs="Arial"/>
          <w:b/>
          <w:sz w:val="21"/>
          <w:szCs w:val="21"/>
        </w:rPr>
        <w:t>ANNEX 1: SUBMISSION FORMAT</w:t>
      </w:r>
    </w:p>
    <w:p w14:paraId="63A6386B" w14:textId="77777777" w:rsidR="009C678E" w:rsidRPr="00FD597D" w:rsidRDefault="009C678E" w:rsidP="009C678E">
      <w:pPr>
        <w:ind w:left="720" w:hanging="720"/>
        <w:jc w:val="both"/>
        <w:rPr>
          <w:rFonts w:ascii="Arial" w:hAnsi="Arial" w:cs="Arial"/>
          <w:sz w:val="21"/>
          <w:szCs w:val="21"/>
        </w:rPr>
      </w:pPr>
    </w:p>
    <w:p w14:paraId="7ACF4A38" w14:textId="77777777"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To the attention of the United Nations Capital Development Fund</w:t>
      </w:r>
    </w:p>
    <w:p w14:paraId="479BA337" w14:textId="77777777" w:rsidR="009C678E" w:rsidRPr="00FD597D" w:rsidRDefault="009C678E" w:rsidP="009C678E">
      <w:pPr>
        <w:spacing w:before="120" w:after="120"/>
        <w:rPr>
          <w:rFonts w:ascii="Arial" w:hAnsi="Arial" w:cs="Arial"/>
          <w:sz w:val="21"/>
          <w:szCs w:val="21"/>
        </w:rPr>
      </w:pPr>
    </w:p>
    <w:p w14:paraId="38D14B13" w14:textId="1BDE319E"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 xml:space="preserve">Dear </w:t>
      </w:r>
      <w:r w:rsidR="00E2144B" w:rsidRPr="00E2144B">
        <w:rPr>
          <w:rFonts w:ascii="Arial" w:hAnsi="Arial" w:cs="Arial"/>
          <w:sz w:val="21"/>
          <w:szCs w:val="21"/>
        </w:rPr>
        <w:t>Finlab Team</w:t>
      </w:r>
      <w:r w:rsidRPr="00FD597D">
        <w:rPr>
          <w:rFonts w:ascii="Arial" w:hAnsi="Arial" w:cs="Arial"/>
          <w:sz w:val="21"/>
          <w:szCs w:val="21"/>
        </w:rPr>
        <w:t xml:space="preserve">, </w:t>
      </w:r>
    </w:p>
    <w:p w14:paraId="03F241FB" w14:textId="77777777" w:rsidR="00E2144B" w:rsidRDefault="00E2144B" w:rsidP="009C678E">
      <w:pPr>
        <w:spacing w:before="120" w:after="120"/>
        <w:rPr>
          <w:rFonts w:ascii="Arial" w:hAnsi="Arial" w:cs="Arial"/>
          <w:sz w:val="21"/>
          <w:szCs w:val="21"/>
        </w:rPr>
      </w:pPr>
    </w:p>
    <w:p w14:paraId="5849CB39" w14:textId="490E7040" w:rsidR="009C678E" w:rsidRPr="00FD597D" w:rsidRDefault="009C678E" w:rsidP="009C678E">
      <w:pPr>
        <w:spacing w:before="120" w:after="120"/>
        <w:rPr>
          <w:rFonts w:ascii="Arial" w:hAnsi="Arial" w:cs="Arial"/>
          <w:sz w:val="21"/>
          <w:szCs w:val="21"/>
        </w:rPr>
      </w:pPr>
      <w:r w:rsidRPr="00FD597D">
        <w:rPr>
          <w:rFonts w:ascii="Arial" w:hAnsi="Arial" w:cs="Arial"/>
          <w:sz w:val="21"/>
          <w:szCs w:val="21"/>
        </w:rPr>
        <w:t>With this letter I, [name and s</w:t>
      </w:r>
      <w:bookmarkStart w:id="0" w:name="_GoBack"/>
      <w:bookmarkEnd w:id="0"/>
      <w:r w:rsidRPr="00FD597D">
        <w:rPr>
          <w:rFonts w:ascii="Arial" w:hAnsi="Arial" w:cs="Arial"/>
          <w:sz w:val="21"/>
          <w:szCs w:val="21"/>
        </w:rPr>
        <w:t xml:space="preserve">urname], in my capacity as legal representative of [legal name of the organization], with [Registration number], legally registered at [address of the company registration] hereby would like to submit our </w:t>
      </w:r>
      <w:r w:rsidR="00E2144B">
        <w:rPr>
          <w:rFonts w:ascii="Arial" w:hAnsi="Arial" w:cs="Arial"/>
          <w:sz w:val="21"/>
          <w:szCs w:val="21"/>
        </w:rPr>
        <w:t xml:space="preserve">online </w:t>
      </w:r>
      <w:r w:rsidRPr="00FD597D">
        <w:rPr>
          <w:rFonts w:ascii="Arial" w:hAnsi="Arial" w:cs="Arial"/>
          <w:sz w:val="21"/>
          <w:szCs w:val="21"/>
        </w:rPr>
        <w:t>application to the ‘</w:t>
      </w:r>
      <w:proofErr w:type="spellStart"/>
      <w:r w:rsidR="00E2144B">
        <w:rPr>
          <w:rFonts w:ascii="Arial" w:hAnsi="Arial" w:cs="Arial"/>
          <w:sz w:val="21"/>
          <w:szCs w:val="21"/>
        </w:rPr>
        <w:t>GiG</w:t>
      </w:r>
      <w:proofErr w:type="spellEnd"/>
      <w:r w:rsidR="00E2144B">
        <w:rPr>
          <w:rFonts w:ascii="Arial" w:hAnsi="Arial" w:cs="Arial"/>
          <w:sz w:val="21"/>
          <w:szCs w:val="21"/>
        </w:rPr>
        <w:t xml:space="preserve"> Economy Challenge</w:t>
      </w:r>
      <w:r w:rsidRPr="00FD597D">
        <w:rPr>
          <w:rFonts w:ascii="Arial" w:hAnsi="Arial" w:cs="Arial"/>
          <w:sz w:val="21"/>
          <w:szCs w:val="21"/>
        </w:rPr>
        <w:t xml:space="preserve">” released in </w:t>
      </w:r>
      <w:r w:rsidR="00E2144B">
        <w:rPr>
          <w:rFonts w:ascii="Arial" w:hAnsi="Arial" w:cs="Arial"/>
          <w:sz w:val="21"/>
          <w:szCs w:val="21"/>
        </w:rPr>
        <w:t>March</w:t>
      </w:r>
      <w:r w:rsidRPr="00FD597D">
        <w:rPr>
          <w:rFonts w:ascii="Arial" w:hAnsi="Arial" w:cs="Arial"/>
          <w:sz w:val="21"/>
          <w:szCs w:val="21"/>
        </w:rPr>
        <w:t>, 20</w:t>
      </w:r>
      <w:r w:rsidR="00E2144B">
        <w:rPr>
          <w:rFonts w:ascii="Arial" w:hAnsi="Arial" w:cs="Arial"/>
          <w:sz w:val="21"/>
          <w:szCs w:val="21"/>
        </w:rPr>
        <w:t>20</w:t>
      </w:r>
      <w:r w:rsidRPr="00FD597D">
        <w:rPr>
          <w:rFonts w:ascii="Arial" w:hAnsi="Arial" w:cs="Arial"/>
          <w:sz w:val="21"/>
          <w:szCs w:val="21"/>
        </w:rPr>
        <w:t xml:space="preserve">. </w:t>
      </w:r>
    </w:p>
    <w:p w14:paraId="22062B91"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In so doing, we hereby declare as follows:</w:t>
      </w:r>
    </w:p>
    <w:p w14:paraId="61C215B1" w14:textId="49F016E6"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all the information and statements made in this </w:t>
      </w:r>
      <w:r w:rsidR="00E2144B">
        <w:rPr>
          <w:rFonts w:ascii="Arial" w:hAnsi="Arial" w:cs="Arial"/>
          <w:sz w:val="21"/>
          <w:szCs w:val="21"/>
        </w:rPr>
        <w:t>online submission</w:t>
      </w:r>
      <w:r w:rsidRPr="00FD597D">
        <w:rPr>
          <w:rFonts w:ascii="Arial" w:hAnsi="Arial" w:cs="Arial"/>
          <w:sz w:val="21"/>
          <w:szCs w:val="21"/>
        </w:rPr>
        <w:t xml:space="preserve"> are true and we accept that any misrepresentation contained in it may lead to our disqualification; </w:t>
      </w:r>
    </w:p>
    <w:p w14:paraId="6DC7141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have no outstanding bankruptcy or pending litigation or any legal action that could impair our operation as a going concern</w:t>
      </w:r>
    </w:p>
    <w:p w14:paraId="095AD30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currently not on the removed or suspended vendor list of the UN or other such lists of other UN agencies, nor are we associated with, any company or individual appearing on the 1267/1989 list of the UN Security Council;</w:t>
      </w:r>
    </w:p>
    <w:p w14:paraId="7C5EAC8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we are not involved in any type of manufacture, sale or distribution of controversial weapons or their components, including cluster bombs, anti-personnel mines, biological or chemical weapons or nuclear weapons. </w:t>
      </w:r>
    </w:p>
    <w:p w14:paraId="570E847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any manufacture, sale or distribution of armaments and/or weapons or their components, including military supplies and equipment.</w:t>
      </w:r>
    </w:p>
    <w:p w14:paraId="62FCFB7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replica weapons marketed to children.</w:t>
      </w:r>
    </w:p>
    <w:p w14:paraId="1E48A29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manufacture, sale or distribution of tobacco or tobacco products.</w:t>
      </w:r>
    </w:p>
    <w:p w14:paraId="6392F6FD"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manufacture, sale and distribution of pornography.</w:t>
      </w:r>
    </w:p>
    <w:p w14:paraId="181A2A3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we are not involved in the manufacture, sale or distribution of substances subject to international bans or phase-outs, and wildlife or products regulated under the CITES </w:t>
      </w:r>
    </w:p>
    <w:p w14:paraId="3ED265CF"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gambling including casinos, betting etc. (excluding lotteries with charitable objectives).</w:t>
      </w:r>
    </w:p>
    <w:p w14:paraId="28988A45"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any violation of human rights or complicity in human rights violations.</w:t>
      </w:r>
    </w:p>
    <w:p w14:paraId="7EFD4B42"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do not use or tolerate any type of forced or compulsory labour or any type of child labour.</w:t>
      </w:r>
    </w:p>
    <w:p w14:paraId="563D2D25"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 xml:space="preserve">Additionally, we confirm that we meet the </w:t>
      </w:r>
      <w:r w:rsidRPr="00FD597D">
        <w:rPr>
          <w:rFonts w:ascii="Arial" w:hAnsi="Arial" w:cs="Arial"/>
          <w:b/>
          <w:bCs/>
          <w:color w:val="000000"/>
          <w:sz w:val="21"/>
          <w:szCs w:val="21"/>
          <w:lang w:eastAsia="en-PH"/>
        </w:rPr>
        <w:t xml:space="preserve">eligibility criteria </w:t>
      </w:r>
      <w:r w:rsidRPr="00FD597D">
        <w:rPr>
          <w:rFonts w:ascii="Arial" w:hAnsi="Arial" w:cs="Arial"/>
          <w:color w:val="000000"/>
          <w:sz w:val="21"/>
          <w:szCs w:val="21"/>
          <w:lang w:eastAsia="en-PH"/>
        </w:rPr>
        <w:t xml:space="preserve">outlined in the main RFA document as follows and have the documents available to confirm our eligibility. We can submit any of these documents to UNCDF upon request. </w:t>
      </w:r>
    </w:p>
    <w:p w14:paraId="44703ABA" w14:textId="77777777" w:rsidR="00E2144B" w:rsidRPr="00FD597D" w:rsidRDefault="00E2144B" w:rsidP="00E2144B">
      <w:pPr>
        <w:pStyle w:val="ListParagraph"/>
        <w:numPr>
          <w:ilvl w:val="0"/>
          <w:numId w:val="1"/>
        </w:numPr>
        <w:spacing w:line="240" w:lineRule="auto"/>
        <w:rPr>
          <w:rFonts w:ascii="Arial" w:hAnsi="Arial" w:cs="Arial"/>
          <w:sz w:val="21"/>
          <w:szCs w:val="21"/>
        </w:rPr>
      </w:pPr>
      <w:r>
        <w:rPr>
          <w:rFonts w:ascii="Arial" w:hAnsi="Arial" w:cs="Arial"/>
          <w:sz w:val="21"/>
          <w:szCs w:val="21"/>
        </w:rPr>
        <w:t xml:space="preserve">The participating team/company needs to </w:t>
      </w:r>
      <w:r w:rsidRPr="00FD597D">
        <w:rPr>
          <w:rFonts w:ascii="Arial" w:hAnsi="Arial" w:cs="Arial"/>
          <w:sz w:val="21"/>
          <w:szCs w:val="21"/>
        </w:rPr>
        <w:t xml:space="preserve">be duly incorporated and registered </w:t>
      </w:r>
      <w:r>
        <w:rPr>
          <w:rFonts w:ascii="Arial" w:hAnsi="Arial" w:cs="Arial"/>
          <w:sz w:val="21"/>
          <w:szCs w:val="21"/>
        </w:rPr>
        <w:t xml:space="preserve">in any of the APEC countries. In case of MVPs which are yet not registered, before the signing off the technical and grant agreement, they would be required to incorporate and register. Support would be provided by MDEC, in case the company is willing to register in Malaysia. </w:t>
      </w:r>
    </w:p>
    <w:p w14:paraId="2089DDC5"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t>Not to be in a state of repair or to have been the subject of bankruptcy, liquidation, judicial settlement, safeguarding, cessation of activity or any other similar situation resulting from a similar procedure;</w:t>
      </w:r>
    </w:p>
    <w:p w14:paraId="640D8D21"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t xml:space="preserve">Not to be included in the United Nations financial sanctions lists, particularly in the </w:t>
      </w:r>
      <w:r w:rsidRPr="00FD597D">
        <w:rPr>
          <w:rFonts w:ascii="Arial" w:hAnsi="Arial" w:cs="Arial"/>
          <w:sz w:val="21"/>
          <w:szCs w:val="21"/>
        </w:rPr>
        <w:lastRenderedPageBreak/>
        <w:t>fight against the financing of terrorism and against attacks on international peace and security;</w:t>
      </w:r>
    </w:p>
    <w:p w14:paraId="76EC1E86"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t xml:space="preserve">To have fulfilled obligations relating to the payment of social security contributions or obligations relating to the payment of taxes according to the legal provisions in </w:t>
      </w:r>
      <w:r>
        <w:rPr>
          <w:rFonts w:ascii="Arial" w:hAnsi="Arial" w:cs="Arial"/>
          <w:sz w:val="21"/>
          <w:szCs w:val="21"/>
        </w:rPr>
        <w:t>the market of registration or incorporation or working as required per the tax norms.</w:t>
      </w:r>
    </w:p>
    <w:p w14:paraId="5B870D5D"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6718A085"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Outline of governance and executive management structure and members</w:t>
      </w:r>
    </w:p>
    <w:p w14:paraId="36D2F232" w14:textId="77777777" w:rsidR="009C678E" w:rsidRPr="00FD597D" w:rsidRDefault="009C678E" w:rsidP="009C678E">
      <w:pPr>
        <w:pStyle w:val="ListParagraph"/>
        <w:numPr>
          <w:ilvl w:val="0"/>
          <w:numId w:val="3"/>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55A246DF"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4D85C9A1"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Should we be selected as a partner, we commit to endeavour towards successful outcomes of the project upholding the integrity of the proposed idea and desired impact, and at a minimum commit the following:</w:t>
      </w:r>
    </w:p>
    <w:p w14:paraId="2094FF8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staff time to assure implementation, oversight, supervision of the project</w:t>
      </w:r>
    </w:p>
    <w:p w14:paraId="0F1CAAC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the required operational costs associated with the implementation of the project</w:t>
      </w:r>
    </w:p>
    <w:p w14:paraId="59D1477F"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Assuring participation to regular progress meeting with UNCDF</w:t>
      </w:r>
    </w:p>
    <w:p w14:paraId="4CB0C8D9" w14:textId="77777777" w:rsidR="009C678E" w:rsidRPr="00FD597D" w:rsidRDefault="009C678E" w:rsidP="009C678E">
      <w:pPr>
        <w:spacing w:line="242" w:lineRule="auto"/>
        <w:rPr>
          <w:rFonts w:ascii="Arial" w:hAnsi="Arial" w:cs="Arial"/>
          <w:sz w:val="21"/>
          <w:szCs w:val="21"/>
        </w:rPr>
      </w:pPr>
      <w:r w:rsidRPr="00FD597D">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5161462" w14:textId="77777777" w:rsidR="009C678E" w:rsidRPr="00FD597D" w:rsidRDefault="009C678E" w:rsidP="009C678E">
      <w:pPr>
        <w:overflowPunct w:val="0"/>
        <w:adjustRightInd w:val="0"/>
        <w:spacing w:before="120" w:after="120" w:line="360" w:lineRule="auto"/>
        <w:contextualSpacing/>
        <w:jc w:val="both"/>
        <w:rPr>
          <w:rFonts w:ascii="Arial" w:hAnsi="Arial" w:cs="Arial"/>
          <w:color w:val="000000"/>
          <w:sz w:val="21"/>
          <w:szCs w:val="21"/>
          <w:lang w:eastAsia="en-PH"/>
        </w:rPr>
      </w:pPr>
    </w:p>
    <w:p w14:paraId="2B18CE7E"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Yours sincerely,</w:t>
      </w:r>
    </w:p>
    <w:p w14:paraId="71B677E9"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Authorized Signature </w:t>
      </w:r>
      <w:r w:rsidRPr="00FD597D">
        <w:rPr>
          <w:rFonts w:ascii="Arial" w:hAnsi="Arial" w:cs="Arial"/>
          <w:color w:val="000000" w:themeColor="text1"/>
          <w:sz w:val="21"/>
          <w:szCs w:val="21"/>
        </w:rPr>
        <w:t>[</w:t>
      </w:r>
      <w:r w:rsidRPr="00FD597D">
        <w:rPr>
          <w:rFonts w:ascii="Arial" w:hAnsi="Arial" w:cs="Arial"/>
          <w:i/>
          <w:iCs/>
          <w:color w:val="000000" w:themeColor="text1"/>
          <w:sz w:val="21"/>
          <w:szCs w:val="21"/>
        </w:rPr>
        <w:t>In full and initials</w:t>
      </w:r>
      <w:r w:rsidRPr="00FD597D">
        <w:rPr>
          <w:rFonts w:ascii="Arial" w:hAnsi="Arial" w:cs="Arial"/>
          <w:color w:val="000000" w:themeColor="text1"/>
          <w:sz w:val="21"/>
          <w:szCs w:val="21"/>
        </w:rPr>
        <w:t xml:space="preserve">]:  </w:t>
      </w:r>
      <w:r w:rsidRPr="00FD597D">
        <w:rPr>
          <w:rFonts w:ascii="Arial" w:hAnsi="Arial" w:cs="Arial"/>
          <w:sz w:val="21"/>
          <w:szCs w:val="21"/>
          <w:u w:val="single"/>
        </w:rPr>
        <w:tab/>
      </w:r>
    </w:p>
    <w:p w14:paraId="00231212"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and Title of Signatory:  </w:t>
      </w:r>
      <w:sdt>
        <w:sdtPr>
          <w:rPr>
            <w:rFonts w:ascii="Arial" w:hAnsi="Arial" w:cs="Arial"/>
            <w:sz w:val="21"/>
            <w:szCs w:val="21"/>
          </w:rPr>
          <w:id w:val="-1323422505"/>
          <w:showingPlcHdr/>
          <w:text/>
        </w:sdtPr>
        <w:sdtEndPr/>
        <w:sdtContent>
          <w:r w:rsidRPr="00FD597D">
            <w:rPr>
              <w:rFonts w:ascii="Arial" w:hAnsi="Arial" w:cs="Arial"/>
              <w:sz w:val="21"/>
              <w:szCs w:val="21"/>
              <w:u w:val="single"/>
            </w:rPr>
            <w:tab/>
          </w:r>
        </w:sdtContent>
      </w:sdt>
    </w:p>
    <w:p w14:paraId="5C78E9B8"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of Firm:  </w:t>
      </w:r>
      <w:sdt>
        <w:sdtPr>
          <w:rPr>
            <w:rFonts w:ascii="Arial" w:hAnsi="Arial" w:cs="Arial"/>
            <w:sz w:val="21"/>
            <w:szCs w:val="21"/>
          </w:rPr>
          <w:id w:val="194428884"/>
          <w:showingPlcHdr/>
          <w:text/>
        </w:sdtPr>
        <w:sdtEndPr/>
        <w:sdtContent>
          <w:r w:rsidRPr="00FD597D">
            <w:rPr>
              <w:rFonts w:ascii="Arial" w:hAnsi="Arial" w:cs="Arial"/>
              <w:sz w:val="21"/>
              <w:szCs w:val="21"/>
              <w:u w:val="single"/>
            </w:rPr>
            <w:tab/>
          </w:r>
        </w:sdtContent>
      </w:sdt>
    </w:p>
    <w:p w14:paraId="25AB25FE" w14:textId="77777777" w:rsidR="009C678E" w:rsidRPr="00FD597D" w:rsidRDefault="009C678E" w:rsidP="009C678E">
      <w:pPr>
        <w:pStyle w:val="BodyText2"/>
        <w:pBdr>
          <w:bottom w:val="single" w:sz="4" w:space="27" w:color="auto"/>
        </w:pBdr>
        <w:spacing w:before="120"/>
        <w:ind w:firstLine="720"/>
        <w:rPr>
          <w:rFonts w:ascii="Arial" w:hAnsi="Arial" w:cs="Arial"/>
          <w:sz w:val="21"/>
          <w:szCs w:val="21"/>
          <w:u w:val="single"/>
        </w:rPr>
      </w:pPr>
      <w:r w:rsidRPr="00FD597D">
        <w:rPr>
          <w:rFonts w:ascii="Arial" w:hAnsi="Arial" w:cs="Arial"/>
          <w:sz w:val="21"/>
          <w:szCs w:val="21"/>
        </w:rPr>
        <w:t xml:space="preserve">Contact Details:  </w:t>
      </w:r>
      <w:sdt>
        <w:sdtPr>
          <w:rPr>
            <w:rFonts w:ascii="Arial" w:hAnsi="Arial" w:cs="Arial"/>
            <w:sz w:val="21"/>
            <w:szCs w:val="21"/>
          </w:rPr>
          <w:id w:val="1505320861"/>
          <w:showingPlcHdr/>
          <w:text/>
        </w:sdtPr>
        <w:sdtEndPr/>
        <w:sdtContent>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sdtContent>
      </w:sdt>
    </w:p>
    <w:p w14:paraId="056B266A" w14:textId="6E8C3282" w:rsidR="005E09B0" w:rsidRDefault="009C678E" w:rsidP="009C678E">
      <w:pPr>
        <w:pStyle w:val="BodyText2"/>
        <w:pBdr>
          <w:bottom w:val="single" w:sz="4" w:space="27" w:color="auto"/>
        </w:pBdr>
        <w:spacing w:before="120"/>
        <w:jc w:val="right"/>
      </w:pPr>
      <w:r w:rsidRPr="00FD597D">
        <w:rPr>
          <w:rFonts w:ascii="Arial" w:hAnsi="Arial" w:cs="Arial"/>
          <w:i/>
          <w:sz w:val="21"/>
          <w:szCs w:val="21"/>
          <w:u w:val="single"/>
        </w:rPr>
        <w:t>[Please mark this letter with your corporate seal, if available]</w:t>
      </w:r>
    </w:p>
    <w:sectPr w:rsidR="005E0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B"/>
    <w:rsid w:val="005E09B0"/>
    <w:rsid w:val="009C678E"/>
    <w:rsid w:val="00AC6B7B"/>
    <w:rsid w:val="00E2144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218C"/>
  <w15:chartTrackingRefBased/>
  <w15:docId w15:val="{FA8FE8DA-2EBE-4100-9515-D83A4AE5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78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9C678E"/>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9C678E"/>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styleId="BodyText2">
    <w:name w:val="Body Text 2"/>
    <w:basedOn w:val="Normal"/>
    <w:link w:val="BodyText2Char"/>
    <w:uiPriority w:val="99"/>
    <w:unhideWhenUsed/>
    <w:rsid w:val="009C678E"/>
    <w:pPr>
      <w:spacing w:after="120" w:line="480" w:lineRule="auto"/>
    </w:pPr>
  </w:style>
  <w:style w:type="character" w:customStyle="1" w:styleId="BodyText2Char">
    <w:name w:val="Body Text 2 Char"/>
    <w:basedOn w:val="DefaultParagraphFont"/>
    <w:link w:val="BodyText2"/>
    <w:uiPriority w:val="99"/>
    <w:rsid w:val="009C678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Jaspreet Singh</cp:lastModifiedBy>
  <cp:revision>3</cp:revision>
  <dcterms:created xsi:type="dcterms:W3CDTF">2020-01-31T10:58:00Z</dcterms:created>
  <dcterms:modified xsi:type="dcterms:W3CDTF">2020-03-15T10:54:00Z</dcterms:modified>
</cp:coreProperties>
</file>