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5AAF8A" w14:textId="77777777" w:rsidR="000D70DA" w:rsidRDefault="000D70DA" w:rsidP="000D70DA">
      <w:pPr>
        <w:ind w:left="360"/>
        <w:jc w:val="center"/>
        <w:rPr>
          <w:rFonts w:ascii="Corbel" w:hAnsi="Corbel"/>
          <w:b/>
          <w:lang w:val="en-US"/>
        </w:rPr>
      </w:pPr>
      <w:bookmarkStart w:id="0" w:name="_GoBack"/>
      <w:bookmarkEnd w:id="0"/>
    </w:p>
    <w:p w14:paraId="46BC1E04" w14:textId="77777777" w:rsidR="000D70DA" w:rsidRPr="008F29E3" w:rsidRDefault="000D70DA" w:rsidP="000D70DA">
      <w:pPr>
        <w:ind w:left="360"/>
        <w:jc w:val="center"/>
        <w:rPr>
          <w:rFonts w:ascii="Corbel" w:hAnsi="Corbel"/>
          <w:b/>
          <w:lang w:val="en-US"/>
        </w:rPr>
      </w:pPr>
    </w:p>
    <w:p w14:paraId="5B00DE64" w14:textId="77777777" w:rsidR="006F67FF" w:rsidRDefault="006F67FF" w:rsidP="000D70DA">
      <w:pPr>
        <w:ind w:left="360"/>
        <w:jc w:val="center"/>
        <w:rPr>
          <w:rFonts w:ascii="Corbel" w:hAnsi="Corbel"/>
          <w:b/>
          <w:lang w:val="en-US"/>
        </w:rPr>
      </w:pPr>
    </w:p>
    <w:p w14:paraId="2226F4CF" w14:textId="6826AB56" w:rsidR="00CD4A91" w:rsidRDefault="000D70DA" w:rsidP="000D70DA">
      <w:pPr>
        <w:ind w:left="360"/>
        <w:jc w:val="center"/>
        <w:rPr>
          <w:rFonts w:ascii="Corbel" w:hAnsi="Corbel"/>
          <w:b/>
          <w:lang w:val="en-US"/>
        </w:rPr>
      </w:pPr>
      <w:r w:rsidRPr="008F29E3">
        <w:rPr>
          <w:rFonts w:ascii="Corbel" w:hAnsi="Corbel"/>
          <w:b/>
          <w:lang w:val="en-US"/>
        </w:rPr>
        <w:t>Question</w:t>
      </w:r>
      <w:r w:rsidR="000208A2" w:rsidRPr="008F29E3">
        <w:rPr>
          <w:rFonts w:ascii="Corbel" w:hAnsi="Corbel"/>
          <w:b/>
          <w:lang w:val="en-US"/>
        </w:rPr>
        <w:t>s &amp; Answers</w:t>
      </w:r>
      <w:r w:rsidRPr="008F29E3">
        <w:rPr>
          <w:rFonts w:ascii="Corbel" w:hAnsi="Corbel"/>
          <w:b/>
          <w:lang w:val="en-US"/>
        </w:rPr>
        <w:t xml:space="preserve"> </w:t>
      </w:r>
      <w:r w:rsidR="000208A2" w:rsidRPr="008F29E3">
        <w:rPr>
          <w:rFonts w:ascii="Corbel" w:hAnsi="Corbel"/>
          <w:b/>
          <w:lang w:val="en-US"/>
        </w:rPr>
        <w:t>for</w:t>
      </w:r>
      <w:r w:rsidR="008F29E3" w:rsidRPr="008F29E3">
        <w:rPr>
          <w:rFonts w:ascii="Corbel" w:hAnsi="Corbel"/>
          <w:b/>
          <w:lang w:val="en-US"/>
        </w:rPr>
        <w:t xml:space="preserve">: </w:t>
      </w:r>
      <w:r w:rsidR="00CD4A91" w:rsidRPr="00CD4A91">
        <w:rPr>
          <w:rFonts w:ascii="Corbel" w:hAnsi="Corbel"/>
          <w:b/>
          <w:lang w:val="en-US"/>
        </w:rPr>
        <w:t xml:space="preserve">RFA - </w:t>
      </w:r>
      <w:r w:rsidR="00133CEF" w:rsidRPr="00133CEF">
        <w:rPr>
          <w:rFonts w:ascii="Corbel" w:hAnsi="Corbel"/>
          <w:b/>
          <w:lang w:val="en-US"/>
        </w:rPr>
        <w:t>Development of Ethiopia’s National Digital Payments Strategy – Phase 2</w:t>
      </w:r>
    </w:p>
    <w:p w14:paraId="17BE7741" w14:textId="77777777" w:rsidR="00CD4A91" w:rsidRPr="008F29E3" w:rsidRDefault="00CD4A91" w:rsidP="000D70DA">
      <w:pPr>
        <w:ind w:left="360"/>
        <w:jc w:val="center"/>
        <w:rPr>
          <w:rFonts w:ascii="Corbel" w:hAnsi="Corbel"/>
          <w:b/>
          <w:lang w:val="en-US"/>
        </w:rPr>
      </w:pPr>
    </w:p>
    <w:p w14:paraId="0BCC83C7" w14:textId="4A3BEABC" w:rsidR="00CD4A91" w:rsidRPr="00133CEF" w:rsidRDefault="00CD4A91" w:rsidP="00CD4A91">
      <w:pPr>
        <w:pStyle w:val="ListParagraph"/>
        <w:widowControl/>
        <w:numPr>
          <w:ilvl w:val="0"/>
          <w:numId w:val="10"/>
        </w:numPr>
        <w:overflowPunct/>
        <w:adjustRightInd/>
        <w:spacing w:line="240" w:lineRule="auto"/>
        <w:contextualSpacing w:val="0"/>
        <w:jc w:val="both"/>
        <w:rPr>
          <w:rFonts w:asciiTheme="minorHAnsi" w:eastAsia="Times New Roman" w:hAnsiTheme="minorHAnsi" w:cstheme="minorHAnsi"/>
          <w:b/>
          <w:bCs/>
          <w:szCs w:val="22"/>
        </w:rPr>
      </w:pPr>
      <w:r w:rsidRPr="00133CEF">
        <w:rPr>
          <w:rFonts w:asciiTheme="minorHAnsi" w:eastAsia="Times New Roman" w:hAnsiTheme="minorHAnsi" w:cstheme="minorHAnsi"/>
          <w:b/>
          <w:bCs/>
          <w:szCs w:val="22"/>
          <w:lang w:val="en-GB"/>
        </w:rPr>
        <w:t xml:space="preserve">Q.          Is there possibility to extend the </w:t>
      </w:r>
      <w:r w:rsidR="006F44D1">
        <w:rPr>
          <w:rFonts w:asciiTheme="minorHAnsi" w:eastAsia="Times New Roman" w:hAnsiTheme="minorHAnsi" w:cstheme="minorHAnsi"/>
          <w:b/>
          <w:bCs/>
          <w:szCs w:val="22"/>
          <w:lang w:val="en-GB"/>
        </w:rPr>
        <w:t xml:space="preserve">application </w:t>
      </w:r>
      <w:r w:rsidRPr="00133CEF">
        <w:rPr>
          <w:rFonts w:asciiTheme="minorHAnsi" w:eastAsia="Times New Roman" w:hAnsiTheme="minorHAnsi" w:cstheme="minorHAnsi"/>
          <w:b/>
          <w:bCs/>
          <w:szCs w:val="22"/>
          <w:lang w:val="en-GB"/>
        </w:rPr>
        <w:t>deadline beyond 10 January</w:t>
      </w:r>
      <w:r w:rsidR="006F44D1">
        <w:rPr>
          <w:rFonts w:asciiTheme="minorHAnsi" w:eastAsia="Times New Roman" w:hAnsiTheme="minorHAnsi" w:cstheme="minorHAnsi"/>
          <w:b/>
          <w:bCs/>
          <w:szCs w:val="22"/>
          <w:lang w:val="en-GB"/>
        </w:rPr>
        <w:t xml:space="preserve"> 2020? </w:t>
      </w:r>
    </w:p>
    <w:p w14:paraId="20B96A67" w14:textId="77777777" w:rsidR="006F44D1" w:rsidRDefault="00CD4A91" w:rsidP="006F44D1">
      <w:pPr>
        <w:ind w:left="360" w:firstLine="360"/>
        <w:jc w:val="both"/>
        <w:rPr>
          <w:rFonts w:cstheme="minorHAnsi"/>
          <w:sz w:val="22"/>
          <w:szCs w:val="22"/>
          <w:lang w:val="en-GB"/>
        </w:rPr>
      </w:pPr>
      <w:r w:rsidRPr="00CD4A91">
        <w:rPr>
          <w:rFonts w:cstheme="minorHAnsi"/>
          <w:sz w:val="22"/>
          <w:szCs w:val="22"/>
          <w:lang w:val="en-GB"/>
        </w:rPr>
        <w:t xml:space="preserve">Ans:      </w:t>
      </w:r>
      <w:r w:rsidR="006F44D1">
        <w:rPr>
          <w:rFonts w:cstheme="minorHAnsi"/>
          <w:sz w:val="22"/>
          <w:szCs w:val="22"/>
          <w:lang w:val="en-GB"/>
        </w:rPr>
        <w:t xml:space="preserve">As the RFA indicates, </w:t>
      </w:r>
      <w:r w:rsidR="006F44D1" w:rsidRPr="00CD4A91">
        <w:rPr>
          <w:rFonts w:cstheme="minorHAnsi"/>
          <w:sz w:val="22"/>
          <w:szCs w:val="22"/>
          <w:lang w:val="en-GB"/>
        </w:rPr>
        <w:t>the selected firm is expected to start on the 1</w:t>
      </w:r>
      <w:r w:rsidR="006F44D1" w:rsidRPr="00CD4A91">
        <w:rPr>
          <w:rFonts w:cstheme="minorHAnsi"/>
          <w:sz w:val="22"/>
          <w:szCs w:val="22"/>
          <w:vertAlign w:val="superscript"/>
          <w:lang w:val="en-GB"/>
        </w:rPr>
        <w:t>st</w:t>
      </w:r>
      <w:r w:rsidR="006F44D1" w:rsidRPr="00CD4A91">
        <w:rPr>
          <w:rFonts w:cstheme="minorHAnsi"/>
          <w:sz w:val="22"/>
          <w:szCs w:val="22"/>
          <w:lang w:val="en-GB"/>
        </w:rPr>
        <w:t xml:space="preserve"> February or as soon as the contract</w:t>
      </w:r>
    </w:p>
    <w:p w14:paraId="78CA69A4" w14:textId="77777777" w:rsidR="006F44D1" w:rsidRDefault="006F44D1" w:rsidP="006F44D1">
      <w:pPr>
        <w:ind w:left="1080" w:firstLine="360"/>
        <w:jc w:val="both"/>
        <w:rPr>
          <w:rFonts w:cstheme="minorHAnsi"/>
          <w:sz w:val="22"/>
          <w:szCs w:val="22"/>
          <w:lang w:val="en-GB"/>
        </w:rPr>
      </w:pPr>
      <w:r w:rsidRPr="00CD4A91">
        <w:rPr>
          <w:rFonts w:cstheme="minorHAnsi"/>
          <w:sz w:val="22"/>
          <w:szCs w:val="22"/>
          <w:lang w:val="en-GB"/>
        </w:rPr>
        <w:t>is signed by both parties.</w:t>
      </w:r>
      <w:r w:rsidR="00CD4A91" w:rsidRPr="00CD4A91">
        <w:rPr>
          <w:rFonts w:cstheme="minorHAnsi"/>
          <w:sz w:val="22"/>
          <w:szCs w:val="22"/>
          <w:lang w:val="en-GB"/>
        </w:rPr>
        <w:t xml:space="preserve"> It is therefore not possible under the circumstances to extend the </w:t>
      </w:r>
      <w:r>
        <w:rPr>
          <w:rFonts w:cstheme="minorHAnsi"/>
          <w:sz w:val="22"/>
          <w:szCs w:val="22"/>
          <w:lang w:val="en-GB"/>
        </w:rPr>
        <w:t xml:space="preserve">application </w:t>
      </w:r>
    </w:p>
    <w:p w14:paraId="3FE81BCC" w14:textId="66738537" w:rsidR="00CD4A91" w:rsidRPr="00CD4A91" w:rsidRDefault="00CD4A91" w:rsidP="006F44D1">
      <w:pPr>
        <w:ind w:left="1440"/>
        <w:jc w:val="both"/>
        <w:rPr>
          <w:rFonts w:cstheme="minorHAnsi"/>
          <w:sz w:val="22"/>
          <w:szCs w:val="22"/>
          <w:lang w:val="en-GB"/>
        </w:rPr>
      </w:pPr>
      <w:r w:rsidRPr="00CD4A91">
        <w:rPr>
          <w:rFonts w:cstheme="minorHAnsi"/>
          <w:sz w:val="22"/>
          <w:szCs w:val="22"/>
          <w:lang w:val="en-GB"/>
        </w:rPr>
        <w:t>deadline beyond 10</w:t>
      </w:r>
      <w:r w:rsidRPr="00CD4A91">
        <w:rPr>
          <w:rFonts w:cstheme="minorHAnsi"/>
          <w:sz w:val="22"/>
          <w:szCs w:val="22"/>
          <w:vertAlign w:val="superscript"/>
          <w:lang w:val="en-GB"/>
        </w:rPr>
        <w:t>th</w:t>
      </w:r>
      <w:r w:rsidRPr="00CD4A91">
        <w:rPr>
          <w:rFonts w:cstheme="minorHAnsi"/>
          <w:sz w:val="22"/>
          <w:szCs w:val="22"/>
          <w:lang w:val="en-GB"/>
        </w:rPr>
        <w:t xml:space="preserve"> January 2020</w:t>
      </w:r>
    </w:p>
    <w:p w14:paraId="467F24EB" w14:textId="77777777" w:rsidR="00CD4A91" w:rsidRPr="00CD4A91" w:rsidRDefault="00CD4A91" w:rsidP="00CD4A91">
      <w:pPr>
        <w:ind w:left="1440" w:hanging="720"/>
        <w:jc w:val="both"/>
        <w:rPr>
          <w:rFonts w:cstheme="minorHAnsi"/>
          <w:sz w:val="22"/>
          <w:szCs w:val="22"/>
        </w:rPr>
      </w:pPr>
    </w:p>
    <w:p w14:paraId="16B833F9" w14:textId="77777777" w:rsidR="00CD4A91" w:rsidRPr="006F44D1" w:rsidRDefault="00CD4A91" w:rsidP="00CD4A91">
      <w:pPr>
        <w:pStyle w:val="ListParagraph"/>
        <w:widowControl/>
        <w:numPr>
          <w:ilvl w:val="0"/>
          <w:numId w:val="10"/>
        </w:numPr>
        <w:overflowPunct/>
        <w:adjustRightInd/>
        <w:spacing w:line="240" w:lineRule="auto"/>
        <w:contextualSpacing w:val="0"/>
        <w:jc w:val="both"/>
        <w:rPr>
          <w:rFonts w:asciiTheme="minorHAnsi" w:eastAsia="Times New Roman" w:hAnsiTheme="minorHAnsi" w:cstheme="minorHAnsi"/>
          <w:b/>
          <w:bCs/>
          <w:szCs w:val="22"/>
        </w:rPr>
      </w:pPr>
      <w:r w:rsidRPr="006F44D1">
        <w:rPr>
          <w:rFonts w:asciiTheme="minorHAnsi" w:eastAsia="Times New Roman" w:hAnsiTheme="minorHAnsi" w:cstheme="minorHAnsi"/>
          <w:b/>
          <w:bCs/>
          <w:szCs w:val="22"/>
          <w:lang w:val="en-GB"/>
        </w:rPr>
        <w:t>Q.          What are the selection criteria the Alliance will use in selecting the right firm for this assignment?</w:t>
      </w:r>
    </w:p>
    <w:p w14:paraId="06266799" w14:textId="77777777" w:rsidR="006F44D1" w:rsidRDefault="00CD4A91" w:rsidP="00CD4A91">
      <w:pPr>
        <w:ind w:left="720"/>
        <w:jc w:val="both"/>
        <w:rPr>
          <w:rFonts w:cstheme="minorHAnsi"/>
          <w:sz w:val="22"/>
          <w:szCs w:val="22"/>
          <w:lang w:val="en-GB"/>
        </w:rPr>
      </w:pPr>
      <w:r w:rsidRPr="00CD4A91">
        <w:rPr>
          <w:rFonts w:cstheme="minorHAnsi"/>
          <w:sz w:val="22"/>
          <w:szCs w:val="22"/>
          <w:lang w:val="en-GB"/>
        </w:rPr>
        <w:t>Ans:      As per UN standard</w:t>
      </w:r>
      <w:r w:rsidR="006F44D1">
        <w:rPr>
          <w:rFonts w:cstheme="minorHAnsi"/>
          <w:sz w:val="22"/>
          <w:szCs w:val="22"/>
          <w:lang w:val="en-GB"/>
        </w:rPr>
        <w:t>s</w:t>
      </w:r>
      <w:r w:rsidRPr="00CD4A91">
        <w:rPr>
          <w:rFonts w:cstheme="minorHAnsi"/>
          <w:sz w:val="22"/>
          <w:szCs w:val="22"/>
          <w:lang w:val="en-GB"/>
        </w:rPr>
        <w:t xml:space="preserve"> and given that this is a performance-based agreement, the assessment will be based </w:t>
      </w:r>
    </w:p>
    <w:p w14:paraId="33AEA0D0" w14:textId="0A60FDD3" w:rsidR="00CD4A91" w:rsidRPr="00CD4A91" w:rsidRDefault="00CD4A91" w:rsidP="006F44D1">
      <w:pPr>
        <w:ind w:left="720" w:firstLine="720"/>
        <w:jc w:val="both"/>
        <w:rPr>
          <w:rFonts w:cstheme="minorHAnsi"/>
          <w:sz w:val="22"/>
          <w:szCs w:val="22"/>
          <w:lang w:val="en-GB"/>
        </w:rPr>
      </w:pPr>
      <w:r w:rsidRPr="00CD4A91">
        <w:rPr>
          <w:rFonts w:cstheme="minorHAnsi"/>
          <w:sz w:val="22"/>
          <w:szCs w:val="22"/>
          <w:lang w:val="en-GB"/>
        </w:rPr>
        <w:t>on the applicant’s Technical Proposal (100%)</w:t>
      </w:r>
    </w:p>
    <w:p w14:paraId="4D5C1EBB" w14:textId="77777777" w:rsidR="00CD4A91" w:rsidRPr="00CD4A91" w:rsidRDefault="00CD4A91" w:rsidP="00CD4A91">
      <w:pPr>
        <w:ind w:left="720"/>
        <w:jc w:val="both"/>
        <w:rPr>
          <w:rFonts w:cstheme="minorHAnsi"/>
          <w:sz w:val="22"/>
          <w:szCs w:val="22"/>
        </w:rPr>
      </w:pPr>
    </w:p>
    <w:p w14:paraId="6213DD99" w14:textId="77777777" w:rsidR="00CD4A91" w:rsidRPr="006F44D1" w:rsidRDefault="00CD4A91" w:rsidP="00CD4A91">
      <w:pPr>
        <w:pStyle w:val="ListParagraph"/>
        <w:widowControl/>
        <w:numPr>
          <w:ilvl w:val="0"/>
          <w:numId w:val="10"/>
        </w:numPr>
        <w:overflowPunct/>
        <w:adjustRightInd/>
        <w:spacing w:line="240" w:lineRule="auto"/>
        <w:contextualSpacing w:val="0"/>
        <w:jc w:val="both"/>
        <w:rPr>
          <w:rFonts w:asciiTheme="minorHAnsi" w:eastAsia="Times New Roman" w:hAnsiTheme="minorHAnsi" w:cstheme="minorHAnsi"/>
          <w:b/>
          <w:bCs/>
          <w:szCs w:val="22"/>
        </w:rPr>
      </w:pPr>
      <w:r w:rsidRPr="006F44D1">
        <w:rPr>
          <w:rFonts w:asciiTheme="minorHAnsi" w:eastAsia="Times New Roman" w:hAnsiTheme="minorHAnsi" w:cstheme="minorHAnsi"/>
          <w:b/>
          <w:bCs/>
          <w:szCs w:val="22"/>
          <w:lang w:val="en-GB"/>
        </w:rPr>
        <w:t>Q.          What are the key components considered under the Technical Proposal?</w:t>
      </w:r>
    </w:p>
    <w:p w14:paraId="7F22C6B5" w14:textId="77777777" w:rsidR="003A2748" w:rsidRDefault="00CD4A91" w:rsidP="003A2748">
      <w:pPr>
        <w:ind w:firstLine="720"/>
        <w:rPr>
          <w:lang w:val="en-GB"/>
        </w:rPr>
      </w:pPr>
      <w:r w:rsidRPr="00CD4A91">
        <w:rPr>
          <w:lang w:val="en-GB"/>
        </w:rPr>
        <w:t>Ans:     </w:t>
      </w:r>
      <w:r w:rsidR="003A2748">
        <w:rPr>
          <w:lang w:val="en-GB"/>
        </w:rPr>
        <w:tab/>
        <w:t>As per the RFA, the selected firm will be assessed based their submitted approach and</w:t>
      </w:r>
    </w:p>
    <w:p w14:paraId="652C142B" w14:textId="1D2C95EA" w:rsidR="003A2748" w:rsidRPr="003A2748" w:rsidRDefault="003A2748" w:rsidP="003A2748">
      <w:pPr>
        <w:ind w:left="720" w:firstLine="720"/>
        <w:rPr>
          <w:lang w:val="en-GB"/>
        </w:rPr>
      </w:pPr>
      <w:r>
        <w:rPr>
          <w:lang w:val="en-GB"/>
        </w:rPr>
        <w:t>Implementation plan, as described in Section 3, as indicated below:</w:t>
      </w:r>
    </w:p>
    <w:p w14:paraId="3300F0DF" w14:textId="0E29EC17" w:rsidR="003A2748" w:rsidRPr="003A2748" w:rsidRDefault="003A2748" w:rsidP="003A2748">
      <w:pPr>
        <w:pStyle w:val="ListParagraph"/>
        <w:jc w:val="center"/>
        <w:rPr>
          <w:rFonts w:ascii="Corbel" w:hAnsi="Corbel" w:cstheme="minorHAnsi"/>
          <w:i/>
          <w:iCs/>
          <w:szCs w:val="22"/>
        </w:rPr>
      </w:pPr>
      <w:r>
        <w:rPr>
          <w:rFonts w:ascii="Corbel" w:hAnsi="Corbel" w:cstheme="minorHAnsi"/>
          <w:i/>
          <w:iCs/>
          <w:noProof/>
          <w:szCs w:val="22"/>
        </w:rPr>
        <w:drawing>
          <wp:inline distT="0" distB="0" distL="0" distR="0" wp14:anchorId="7952E474" wp14:editId="35C7832B">
            <wp:extent cx="5106809" cy="4959752"/>
            <wp:effectExtent l="0" t="0" r="0" b="6350"/>
            <wp:docPr id="1" name="Picture 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0-01-03 at 11.36.23.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13694" cy="4966439"/>
                    </a:xfrm>
                    <a:prstGeom prst="rect">
                      <a:avLst/>
                    </a:prstGeom>
                  </pic:spPr>
                </pic:pic>
              </a:graphicData>
            </a:graphic>
          </wp:inline>
        </w:drawing>
      </w:r>
    </w:p>
    <w:p w14:paraId="5FEC1CE7" w14:textId="2E87DFE7" w:rsidR="00CD4A91" w:rsidRDefault="00CD4A91" w:rsidP="00CD4A91">
      <w:pPr>
        <w:pStyle w:val="ListParagraph"/>
        <w:jc w:val="both"/>
        <w:rPr>
          <w:rFonts w:asciiTheme="minorHAnsi" w:eastAsiaTheme="minorHAnsi" w:hAnsiTheme="minorHAnsi" w:cstheme="minorHAnsi"/>
          <w:szCs w:val="22"/>
        </w:rPr>
      </w:pPr>
    </w:p>
    <w:p w14:paraId="2DA57CB5" w14:textId="77777777" w:rsidR="00133CEF" w:rsidRPr="00CD4A91" w:rsidRDefault="00133CEF" w:rsidP="00CD4A91">
      <w:pPr>
        <w:pStyle w:val="ListParagraph"/>
        <w:jc w:val="both"/>
        <w:rPr>
          <w:rFonts w:asciiTheme="minorHAnsi" w:eastAsiaTheme="minorHAnsi" w:hAnsiTheme="minorHAnsi" w:cstheme="minorHAnsi"/>
          <w:szCs w:val="22"/>
        </w:rPr>
      </w:pPr>
    </w:p>
    <w:p w14:paraId="2503FE8B" w14:textId="77777777" w:rsidR="006F44D1" w:rsidRPr="006F44D1" w:rsidRDefault="00CD4A91" w:rsidP="006F44D1">
      <w:pPr>
        <w:pStyle w:val="ListParagraph"/>
        <w:widowControl/>
        <w:numPr>
          <w:ilvl w:val="0"/>
          <w:numId w:val="10"/>
        </w:numPr>
        <w:overflowPunct/>
        <w:adjustRightInd/>
        <w:spacing w:line="240" w:lineRule="auto"/>
        <w:contextualSpacing w:val="0"/>
        <w:jc w:val="both"/>
        <w:rPr>
          <w:rFonts w:asciiTheme="minorHAnsi" w:eastAsia="Times New Roman" w:hAnsiTheme="minorHAnsi" w:cstheme="minorHAnsi"/>
          <w:szCs w:val="22"/>
        </w:rPr>
      </w:pPr>
      <w:r w:rsidRPr="00CD4A91">
        <w:rPr>
          <w:rFonts w:asciiTheme="minorHAnsi" w:eastAsia="Times New Roman" w:hAnsiTheme="minorHAnsi" w:cstheme="minorHAnsi"/>
          <w:szCs w:val="22"/>
          <w:lang w:val="en-GB"/>
        </w:rPr>
        <w:lastRenderedPageBreak/>
        <w:t xml:space="preserve">Q.          </w:t>
      </w:r>
      <w:r w:rsidRPr="006F44D1">
        <w:rPr>
          <w:rFonts w:asciiTheme="minorHAnsi" w:eastAsia="Times New Roman" w:hAnsiTheme="minorHAnsi" w:cstheme="minorHAnsi"/>
          <w:b/>
          <w:bCs/>
          <w:szCs w:val="22"/>
          <w:lang w:val="en-GB"/>
        </w:rPr>
        <w:t xml:space="preserve">Will there be an opportunity to present the proposal to the Selection Committee and be available to </w:t>
      </w:r>
    </w:p>
    <w:p w14:paraId="001DBECF" w14:textId="288F8592" w:rsidR="00CD4A91" w:rsidRPr="006F44D1" w:rsidRDefault="00CD4A91" w:rsidP="006F44D1">
      <w:pPr>
        <w:ind w:left="720" w:firstLine="720"/>
        <w:jc w:val="both"/>
        <w:rPr>
          <w:rFonts w:eastAsia="Times New Roman" w:cstheme="minorHAnsi"/>
          <w:szCs w:val="22"/>
        </w:rPr>
      </w:pPr>
      <w:r w:rsidRPr="006F44D1">
        <w:rPr>
          <w:rFonts w:eastAsia="Times New Roman" w:cstheme="minorHAnsi"/>
          <w:b/>
          <w:bCs/>
          <w:szCs w:val="22"/>
          <w:lang w:val="en-GB"/>
        </w:rPr>
        <w:t>answer questions?</w:t>
      </w:r>
      <w:r w:rsidRPr="006F44D1">
        <w:rPr>
          <w:rFonts w:eastAsia="Times New Roman" w:cstheme="minorHAnsi"/>
          <w:szCs w:val="22"/>
          <w:lang w:val="en-GB"/>
        </w:rPr>
        <w:t> </w:t>
      </w:r>
    </w:p>
    <w:p w14:paraId="102DCC77" w14:textId="7C6BA1DB" w:rsidR="00CD4A91" w:rsidRPr="00CD4A91" w:rsidRDefault="00CD4A91" w:rsidP="00CD4A91">
      <w:pPr>
        <w:pStyle w:val="ListParagraph"/>
        <w:ind w:left="1440" w:hanging="720"/>
        <w:jc w:val="both"/>
        <w:rPr>
          <w:rFonts w:asciiTheme="minorHAnsi" w:eastAsiaTheme="minorHAnsi" w:hAnsiTheme="minorHAnsi" w:cstheme="minorHAnsi"/>
          <w:szCs w:val="22"/>
        </w:rPr>
      </w:pPr>
      <w:r w:rsidRPr="00CD4A91">
        <w:rPr>
          <w:rFonts w:asciiTheme="minorHAnsi" w:hAnsiTheme="minorHAnsi" w:cstheme="minorHAnsi"/>
          <w:szCs w:val="22"/>
          <w:lang w:val="en-GB"/>
        </w:rPr>
        <w:t>A</w:t>
      </w:r>
      <w:r w:rsidR="006F44D1">
        <w:rPr>
          <w:rFonts w:asciiTheme="minorHAnsi" w:hAnsiTheme="minorHAnsi" w:cstheme="minorHAnsi"/>
          <w:szCs w:val="22"/>
          <w:lang w:val="en-GB"/>
        </w:rPr>
        <w:t>ns</w:t>
      </w:r>
      <w:r w:rsidRPr="00CD4A91">
        <w:rPr>
          <w:rFonts w:asciiTheme="minorHAnsi" w:hAnsiTheme="minorHAnsi" w:cstheme="minorHAnsi"/>
          <w:szCs w:val="22"/>
          <w:lang w:val="en-GB"/>
        </w:rPr>
        <w:t>:    </w:t>
      </w:r>
      <w:r w:rsidR="006F44D1">
        <w:rPr>
          <w:rFonts w:asciiTheme="minorHAnsi" w:hAnsiTheme="minorHAnsi" w:cstheme="minorHAnsi"/>
          <w:szCs w:val="22"/>
          <w:lang w:val="en-GB"/>
        </w:rPr>
        <w:tab/>
      </w:r>
      <w:r w:rsidRPr="00CD4A91">
        <w:rPr>
          <w:rFonts w:asciiTheme="minorHAnsi" w:hAnsiTheme="minorHAnsi" w:cstheme="minorHAnsi"/>
          <w:szCs w:val="22"/>
          <w:lang w:val="en-GB"/>
        </w:rPr>
        <w:t>Given the timelines, it will not be possible for firms to present their proposals to the selection committee</w:t>
      </w:r>
      <w:r w:rsidR="006F44D1">
        <w:rPr>
          <w:rFonts w:asciiTheme="minorHAnsi" w:hAnsiTheme="minorHAnsi" w:cstheme="minorHAnsi"/>
          <w:szCs w:val="22"/>
          <w:lang w:val="en-GB"/>
        </w:rPr>
        <w:t xml:space="preserve">. </w:t>
      </w:r>
      <w:r w:rsidRPr="00CD4A91">
        <w:rPr>
          <w:rFonts w:asciiTheme="minorHAnsi" w:hAnsiTheme="minorHAnsi" w:cstheme="minorHAnsi"/>
          <w:szCs w:val="22"/>
          <w:lang w:val="en-GB"/>
        </w:rPr>
        <w:t>Applicants are therefore advised to be as articulate and clear in their proposals as possible. The evaluation committee will base their decisions on the above criteria as submitted in the proposals.</w:t>
      </w:r>
    </w:p>
    <w:p w14:paraId="4809ACBA" w14:textId="77777777" w:rsidR="00CD4A91" w:rsidRPr="00CD4A91" w:rsidRDefault="00CD4A91" w:rsidP="00CD4A91">
      <w:pPr>
        <w:pStyle w:val="ListParagraph"/>
        <w:jc w:val="both"/>
        <w:rPr>
          <w:rFonts w:asciiTheme="minorHAnsi" w:hAnsiTheme="minorHAnsi" w:cstheme="minorHAnsi"/>
          <w:szCs w:val="22"/>
        </w:rPr>
      </w:pPr>
      <w:r w:rsidRPr="00CD4A91">
        <w:rPr>
          <w:rFonts w:asciiTheme="minorHAnsi" w:hAnsiTheme="minorHAnsi" w:cstheme="minorHAnsi"/>
          <w:szCs w:val="22"/>
          <w:lang w:val="en-GB"/>
        </w:rPr>
        <w:t> </w:t>
      </w:r>
    </w:p>
    <w:p w14:paraId="363425F5" w14:textId="77777777" w:rsidR="00CD4A91" w:rsidRPr="00CD4A91" w:rsidRDefault="00CD4A91" w:rsidP="00CD4A91">
      <w:pPr>
        <w:pStyle w:val="ListParagraph"/>
        <w:widowControl/>
        <w:numPr>
          <w:ilvl w:val="0"/>
          <w:numId w:val="10"/>
        </w:numPr>
        <w:overflowPunct/>
        <w:adjustRightInd/>
        <w:spacing w:line="240" w:lineRule="auto"/>
        <w:contextualSpacing w:val="0"/>
        <w:jc w:val="both"/>
        <w:rPr>
          <w:rFonts w:asciiTheme="minorHAnsi" w:eastAsia="Times New Roman" w:hAnsiTheme="minorHAnsi" w:cstheme="minorHAnsi"/>
          <w:szCs w:val="22"/>
        </w:rPr>
      </w:pPr>
      <w:r w:rsidRPr="00CD4A91">
        <w:rPr>
          <w:rFonts w:asciiTheme="minorHAnsi" w:eastAsia="Times New Roman" w:hAnsiTheme="minorHAnsi" w:cstheme="minorHAnsi"/>
          <w:szCs w:val="22"/>
          <w:lang w:val="en-GB"/>
        </w:rPr>
        <w:t xml:space="preserve">Q.          </w:t>
      </w:r>
      <w:r w:rsidRPr="006F44D1">
        <w:rPr>
          <w:rFonts w:asciiTheme="minorHAnsi" w:eastAsia="Times New Roman" w:hAnsiTheme="minorHAnsi" w:cstheme="minorHAnsi"/>
          <w:b/>
          <w:bCs/>
          <w:szCs w:val="22"/>
          <w:lang w:val="en-GB"/>
        </w:rPr>
        <w:t>What is the expected start date of the assignment?</w:t>
      </w:r>
    </w:p>
    <w:p w14:paraId="6EAEAD29" w14:textId="77777777" w:rsidR="006F44D1" w:rsidRDefault="00CD4A91" w:rsidP="00CD4A91">
      <w:pPr>
        <w:ind w:left="360" w:firstLine="360"/>
        <w:jc w:val="both"/>
        <w:rPr>
          <w:rFonts w:cstheme="minorHAnsi"/>
          <w:sz w:val="22"/>
          <w:szCs w:val="22"/>
          <w:lang w:val="en-GB"/>
        </w:rPr>
      </w:pPr>
      <w:r w:rsidRPr="00CD4A91">
        <w:rPr>
          <w:rFonts w:cstheme="minorHAnsi"/>
          <w:sz w:val="22"/>
          <w:szCs w:val="22"/>
          <w:lang w:val="en-GB"/>
        </w:rPr>
        <w:t>Ans:      the selected firm is expected to start on 1</w:t>
      </w:r>
      <w:r w:rsidRPr="00CD4A91">
        <w:rPr>
          <w:rFonts w:cstheme="minorHAnsi"/>
          <w:sz w:val="22"/>
          <w:szCs w:val="22"/>
          <w:vertAlign w:val="superscript"/>
          <w:lang w:val="en-GB"/>
        </w:rPr>
        <w:t>st</w:t>
      </w:r>
      <w:r w:rsidRPr="00CD4A91">
        <w:rPr>
          <w:rFonts w:cstheme="minorHAnsi"/>
          <w:sz w:val="22"/>
          <w:szCs w:val="22"/>
          <w:lang w:val="en-GB"/>
        </w:rPr>
        <w:t xml:space="preserve"> </w:t>
      </w:r>
      <w:r w:rsidR="006F44D1">
        <w:rPr>
          <w:rFonts w:cstheme="minorHAnsi"/>
          <w:sz w:val="22"/>
          <w:szCs w:val="22"/>
          <w:lang w:val="en-GB"/>
        </w:rPr>
        <w:t xml:space="preserve">of </w:t>
      </w:r>
      <w:r w:rsidRPr="00CD4A91">
        <w:rPr>
          <w:rFonts w:cstheme="minorHAnsi"/>
          <w:sz w:val="22"/>
          <w:szCs w:val="22"/>
          <w:lang w:val="en-GB"/>
        </w:rPr>
        <w:t xml:space="preserve">February </w:t>
      </w:r>
      <w:r w:rsidR="006F44D1">
        <w:rPr>
          <w:rFonts w:cstheme="minorHAnsi"/>
          <w:sz w:val="22"/>
          <w:szCs w:val="22"/>
          <w:lang w:val="en-GB"/>
        </w:rPr>
        <w:t xml:space="preserve">2020 </w:t>
      </w:r>
      <w:r w:rsidRPr="00CD4A91">
        <w:rPr>
          <w:rFonts w:cstheme="minorHAnsi"/>
          <w:sz w:val="22"/>
          <w:szCs w:val="22"/>
          <w:lang w:val="en-GB"/>
        </w:rPr>
        <w:t xml:space="preserve">or as soon as the contract is signed by both </w:t>
      </w:r>
    </w:p>
    <w:p w14:paraId="09A0F183" w14:textId="270B1198" w:rsidR="00CD4A91" w:rsidRPr="00CD4A91" w:rsidRDefault="00CD4A91" w:rsidP="006F44D1">
      <w:pPr>
        <w:ind w:left="1080" w:firstLine="360"/>
        <w:jc w:val="both"/>
        <w:rPr>
          <w:rFonts w:cstheme="minorHAnsi"/>
          <w:sz w:val="22"/>
          <w:szCs w:val="22"/>
        </w:rPr>
      </w:pPr>
      <w:r w:rsidRPr="00CD4A91">
        <w:rPr>
          <w:rFonts w:cstheme="minorHAnsi"/>
          <w:sz w:val="22"/>
          <w:szCs w:val="22"/>
          <w:lang w:val="en-GB"/>
        </w:rPr>
        <w:t>parties.</w:t>
      </w:r>
    </w:p>
    <w:p w14:paraId="7E5DE955" w14:textId="77777777" w:rsidR="00CD4A91" w:rsidRPr="00CD4A91" w:rsidRDefault="00CD4A91" w:rsidP="00CD4A91">
      <w:pPr>
        <w:ind w:left="360" w:firstLine="360"/>
        <w:jc w:val="both"/>
        <w:rPr>
          <w:rFonts w:cstheme="minorHAnsi"/>
          <w:sz w:val="22"/>
          <w:szCs w:val="22"/>
        </w:rPr>
      </w:pPr>
      <w:r w:rsidRPr="00CD4A91">
        <w:rPr>
          <w:rFonts w:cstheme="minorHAnsi"/>
          <w:sz w:val="22"/>
          <w:szCs w:val="22"/>
          <w:lang w:val="en-GB"/>
        </w:rPr>
        <w:t> </w:t>
      </w:r>
    </w:p>
    <w:p w14:paraId="73CD4B4D" w14:textId="77777777" w:rsidR="00CD4A91" w:rsidRPr="006F44D1" w:rsidRDefault="00CD4A91" w:rsidP="00CD4A91">
      <w:pPr>
        <w:pStyle w:val="ListParagraph"/>
        <w:widowControl/>
        <w:numPr>
          <w:ilvl w:val="0"/>
          <w:numId w:val="10"/>
        </w:numPr>
        <w:overflowPunct/>
        <w:adjustRightInd/>
        <w:spacing w:line="240" w:lineRule="auto"/>
        <w:contextualSpacing w:val="0"/>
        <w:jc w:val="both"/>
        <w:rPr>
          <w:rFonts w:asciiTheme="minorHAnsi" w:eastAsia="Times New Roman" w:hAnsiTheme="minorHAnsi" w:cstheme="minorHAnsi"/>
          <w:b/>
          <w:bCs/>
          <w:szCs w:val="22"/>
        </w:rPr>
      </w:pPr>
      <w:r w:rsidRPr="006F44D1">
        <w:rPr>
          <w:rFonts w:asciiTheme="minorHAnsi" w:eastAsia="Times New Roman" w:hAnsiTheme="minorHAnsi" w:cstheme="minorHAnsi"/>
          <w:b/>
          <w:bCs/>
          <w:szCs w:val="22"/>
          <w:lang w:val="en-GB"/>
        </w:rPr>
        <w:t>Q.          Will the Alliance advise firms that may not have been selected for the assignment?</w:t>
      </w:r>
    </w:p>
    <w:p w14:paraId="38A6D3BA" w14:textId="77777777" w:rsidR="006F44D1" w:rsidRDefault="00CD4A91" w:rsidP="00CD4A91">
      <w:pPr>
        <w:ind w:left="360" w:firstLine="360"/>
        <w:jc w:val="both"/>
        <w:rPr>
          <w:rFonts w:cstheme="minorHAnsi"/>
          <w:sz w:val="22"/>
          <w:szCs w:val="22"/>
          <w:lang w:val="en-GB"/>
        </w:rPr>
      </w:pPr>
      <w:r w:rsidRPr="00CD4A91">
        <w:rPr>
          <w:rFonts w:cstheme="minorHAnsi"/>
          <w:sz w:val="22"/>
          <w:szCs w:val="22"/>
          <w:lang w:val="en-GB"/>
        </w:rPr>
        <w:t xml:space="preserve">Ans.      The Alliance will advise all applicants on the outcome of their application. Since this is a competitive </w:t>
      </w:r>
    </w:p>
    <w:p w14:paraId="25CEB8B1" w14:textId="3E35FFE5" w:rsidR="00CD4A91" w:rsidRPr="00CD4A91" w:rsidRDefault="00CD4A91" w:rsidP="006F44D1">
      <w:pPr>
        <w:ind w:left="1080" w:firstLine="360"/>
        <w:jc w:val="both"/>
        <w:rPr>
          <w:rFonts w:cstheme="minorHAnsi"/>
          <w:sz w:val="22"/>
          <w:szCs w:val="22"/>
          <w:lang w:val="en-GB"/>
        </w:rPr>
      </w:pPr>
      <w:r w:rsidRPr="00CD4A91">
        <w:rPr>
          <w:rFonts w:cstheme="minorHAnsi"/>
          <w:sz w:val="22"/>
          <w:szCs w:val="22"/>
          <w:lang w:val="en-GB"/>
        </w:rPr>
        <w:t xml:space="preserve">process, the Alliance is however not obliged to explain or provide reasons for non-selection to each firm.    </w:t>
      </w:r>
    </w:p>
    <w:p w14:paraId="252ACEC3" w14:textId="77777777" w:rsidR="00CD4A91" w:rsidRPr="00CD4A91" w:rsidRDefault="00CD4A91" w:rsidP="00CD4A91">
      <w:pPr>
        <w:jc w:val="both"/>
        <w:rPr>
          <w:rFonts w:cstheme="minorHAnsi"/>
          <w:sz w:val="22"/>
          <w:szCs w:val="22"/>
        </w:rPr>
      </w:pPr>
    </w:p>
    <w:p w14:paraId="764AE275" w14:textId="1B706452" w:rsidR="00CD4A91" w:rsidRPr="006F44D1" w:rsidRDefault="00CD4A91" w:rsidP="00CD4A91">
      <w:pPr>
        <w:pStyle w:val="ListParagraph"/>
        <w:widowControl/>
        <w:numPr>
          <w:ilvl w:val="0"/>
          <w:numId w:val="10"/>
        </w:numPr>
        <w:overflowPunct/>
        <w:adjustRightInd/>
        <w:spacing w:line="240" w:lineRule="auto"/>
        <w:contextualSpacing w:val="0"/>
        <w:jc w:val="both"/>
        <w:rPr>
          <w:rFonts w:asciiTheme="minorHAnsi" w:eastAsia="Times New Roman" w:hAnsiTheme="minorHAnsi" w:cstheme="minorHAnsi"/>
          <w:b/>
          <w:bCs/>
          <w:szCs w:val="22"/>
        </w:rPr>
      </w:pPr>
      <w:r w:rsidRPr="006F44D1">
        <w:rPr>
          <w:rFonts w:asciiTheme="minorHAnsi" w:eastAsia="Times New Roman" w:hAnsiTheme="minorHAnsi" w:cstheme="minorHAnsi"/>
          <w:b/>
          <w:bCs/>
          <w:szCs w:val="22"/>
          <w:lang w:val="en-GB"/>
        </w:rPr>
        <w:t>Q.          What are the expected timelines for the assignment?</w:t>
      </w:r>
    </w:p>
    <w:p w14:paraId="31DE979E" w14:textId="00453224" w:rsidR="00CD4A91" w:rsidRDefault="00CD4A91" w:rsidP="00CD4A91">
      <w:pPr>
        <w:ind w:left="1440" w:hanging="720"/>
        <w:jc w:val="both"/>
        <w:rPr>
          <w:rFonts w:cstheme="minorHAnsi"/>
          <w:sz w:val="22"/>
          <w:szCs w:val="22"/>
          <w:lang w:val="en-GB"/>
        </w:rPr>
      </w:pPr>
      <w:r w:rsidRPr="00CD4A91">
        <w:rPr>
          <w:rFonts w:cstheme="minorHAnsi"/>
          <w:sz w:val="22"/>
          <w:szCs w:val="22"/>
          <w:lang w:val="en-GB"/>
        </w:rPr>
        <w:t xml:space="preserve">Ans:      The </w:t>
      </w:r>
      <w:r w:rsidR="006F44D1">
        <w:rPr>
          <w:rFonts w:cstheme="minorHAnsi"/>
          <w:sz w:val="22"/>
          <w:szCs w:val="22"/>
          <w:lang w:val="en-GB"/>
        </w:rPr>
        <w:t xml:space="preserve">National Digital Payment </w:t>
      </w:r>
      <w:r w:rsidRPr="00CD4A91">
        <w:rPr>
          <w:rFonts w:cstheme="minorHAnsi"/>
          <w:sz w:val="22"/>
          <w:szCs w:val="22"/>
          <w:lang w:val="en-GB"/>
        </w:rPr>
        <w:t>Strategy is expected to be finalised and handed over to the NBE by 31</w:t>
      </w:r>
      <w:r w:rsidRPr="00CD4A91">
        <w:rPr>
          <w:rFonts w:cstheme="minorHAnsi"/>
          <w:sz w:val="22"/>
          <w:szCs w:val="22"/>
          <w:vertAlign w:val="superscript"/>
          <w:lang w:val="en-GB"/>
        </w:rPr>
        <w:t>st</w:t>
      </w:r>
      <w:r w:rsidRPr="00CD4A91">
        <w:rPr>
          <w:rFonts w:cstheme="minorHAnsi"/>
          <w:sz w:val="22"/>
          <w:szCs w:val="22"/>
          <w:lang w:val="en-GB"/>
        </w:rPr>
        <w:t xml:space="preserve"> March 2020. An implementation plan to the strategy is expected to be </w:t>
      </w:r>
      <w:r w:rsidR="006F44D1">
        <w:rPr>
          <w:rFonts w:cstheme="minorHAnsi"/>
          <w:sz w:val="22"/>
          <w:szCs w:val="22"/>
          <w:lang w:val="en-GB"/>
        </w:rPr>
        <w:t>completed</w:t>
      </w:r>
      <w:r w:rsidRPr="00CD4A91">
        <w:rPr>
          <w:rFonts w:cstheme="minorHAnsi"/>
          <w:sz w:val="22"/>
          <w:szCs w:val="22"/>
          <w:lang w:val="en-GB"/>
        </w:rPr>
        <w:t xml:space="preserve"> by 30</w:t>
      </w:r>
      <w:r w:rsidR="006F44D1">
        <w:rPr>
          <w:rFonts w:cstheme="minorHAnsi"/>
          <w:sz w:val="22"/>
          <w:szCs w:val="22"/>
          <w:lang w:val="en-GB"/>
        </w:rPr>
        <w:t xml:space="preserve"> </w:t>
      </w:r>
      <w:r w:rsidRPr="00CD4A91">
        <w:rPr>
          <w:rFonts w:cstheme="minorHAnsi"/>
          <w:sz w:val="22"/>
          <w:szCs w:val="22"/>
          <w:lang w:val="en-GB"/>
        </w:rPr>
        <w:t xml:space="preserve">April 2020. </w:t>
      </w:r>
    </w:p>
    <w:p w14:paraId="4A6C6822" w14:textId="3BE3B924" w:rsidR="00CD4A91" w:rsidRDefault="00CD4A91" w:rsidP="00CD4A91">
      <w:pPr>
        <w:ind w:left="1440" w:hanging="720"/>
        <w:jc w:val="both"/>
        <w:rPr>
          <w:rFonts w:cstheme="minorHAnsi"/>
          <w:sz w:val="22"/>
          <w:szCs w:val="22"/>
          <w:lang w:val="en-GB"/>
        </w:rPr>
      </w:pPr>
    </w:p>
    <w:p w14:paraId="6E145BF0" w14:textId="43734635" w:rsidR="00CD4A91" w:rsidRPr="006F44D1" w:rsidRDefault="00CD4A91" w:rsidP="00CD4A91">
      <w:pPr>
        <w:pStyle w:val="ListParagraph"/>
        <w:widowControl/>
        <w:numPr>
          <w:ilvl w:val="0"/>
          <w:numId w:val="10"/>
        </w:numPr>
        <w:overflowPunct/>
        <w:adjustRightInd/>
        <w:spacing w:line="240" w:lineRule="auto"/>
        <w:contextualSpacing w:val="0"/>
        <w:rPr>
          <w:rFonts w:asciiTheme="minorHAnsi" w:eastAsia="Times New Roman" w:hAnsiTheme="minorHAnsi" w:cstheme="minorHAnsi"/>
          <w:b/>
          <w:bCs/>
          <w:szCs w:val="22"/>
        </w:rPr>
      </w:pPr>
      <w:r w:rsidRPr="006F44D1">
        <w:rPr>
          <w:rFonts w:asciiTheme="minorHAnsi" w:eastAsia="Times New Roman" w:hAnsiTheme="minorHAnsi" w:cstheme="minorHAnsi"/>
          <w:b/>
          <w:bCs/>
          <w:szCs w:val="22"/>
          <w:lang w:val="en-GB"/>
        </w:rPr>
        <w:t>Q.          Could you provide a copy of the submission template in word to make it easy to submit the proposal?</w:t>
      </w:r>
    </w:p>
    <w:p w14:paraId="1E1802A5" w14:textId="5F52E813" w:rsidR="00CD4A91" w:rsidRPr="00CD4A91" w:rsidRDefault="00CD4A91" w:rsidP="00CD4A91">
      <w:pPr>
        <w:pStyle w:val="ListParagraph"/>
        <w:rPr>
          <w:rFonts w:asciiTheme="minorHAnsi" w:eastAsiaTheme="minorHAnsi" w:hAnsiTheme="minorHAnsi" w:cstheme="minorHAnsi"/>
          <w:szCs w:val="22"/>
        </w:rPr>
      </w:pPr>
      <w:r w:rsidRPr="00CD4A91">
        <w:rPr>
          <w:rFonts w:asciiTheme="minorHAnsi" w:hAnsiTheme="minorHAnsi" w:cstheme="minorHAnsi"/>
          <w:szCs w:val="22"/>
          <w:lang w:val="en-GB"/>
        </w:rPr>
        <w:t xml:space="preserve">Ans:      </w:t>
      </w:r>
      <w:r>
        <w:rPr>
          <w:rFonts w:asciiTheme="minorHAnsi" w:hAnsiTheme="minorHAnsi" w:cstheme="minorHAnsi"/>
          <w:szCs w:val="22"/>
          <w:lang w:val="en-GB"/>
        </w:rPr>
        <w:t xml:space="preserve">There is no submission Template. </w:t>
      </w:r>
      <w:r w:rsidRPr="00CD4A91">
        <w:rPr>
          <w:rFonts w:asciiTheme="minorHAnsi" w:hAnsiTheme="minorHAnsi" w:cstheme="minorHAnsi"/>
          <w:szCs w:val="22"/>
          <w:lang w:val="en-GB"/>
        </w:rPr>
        <w:t xml:space="preserve">Please use the RFA format, as </w:t>
      </w:r>
      <w:r w:rsidR="006F44D1">
        <w:rPr>
          <w:rFonts w:asciiTheme="minorHAnsi" w:hAnsiTheme="minorHAnsi" w:cstheme="minorHAnsi"/>
          <w:szCs w:val="22"/>
          <w:lang w:val="en-GB"/>
        </w:rPr>
        <w:t>advertised</w:t>
      </w:r>
      <w:r>
        <w:rPr>
          <w:rFonts w:asciiTheme="minorHAnsi" w:hAnsiTheme="minorHAnsi" w:cstheme="minorHAnsi"/>
          <w:szCs w:val="22"/>
          <w:lang w:val="en-GB"/>
        </w:rPr>
        <w:t>.</w:t>
      </w:r>
    </w:p>
    <w:p w14:paraId="2A427D49" w14:textId="77777777" w:rsidR="00CD4A91" w:rsidRPr="00CD4A91" w:rsidRDefault="00CD4A91" w:rsidP="00CD4A91">
      <w:pPr>
        <w:ind w:left="1440" w:hanging="720"/>
        <w:jc w:val="both"/>
        <w:rPr>
          <w:rFonts w:cstheme="minorHAnsi"/>
          <w:sz w:val="22"/>
          <w:szCs w:val="22"/>
          <w:lang w:val="en-GB"/>
        </w:rPr>
      </w:pPr>
    </w:p>
    <w:p w14:paraId="436B5EA4" w14:textId="77777777" w:rsidR="00CD4A91" w:rsidRPr="00CD4A91" w:rsidRDefault="00CD4A91" w:rsidP="00CD4A91">
      <w:pPr>
        <w:ind w:left="1440" w:hanging="720"/>
        <w:jc w:val="both"/>
        <w:rPr>
          <w:rFonts w:cstheme="minorHAnsi"/>
          <w:sz w:val="22"/>
          <w:szCs w:val="22"/>
        </w:rPr>
      </w:pPr>
    </w:p>
    <w:p w14:paraId="091A960B" w14:textId="77777777" w:rsidR="00CD4A91" w:rsidRPr="00CD4A91" w:rsidRDefault="00CD4A91" w:rsidP="00CD4A91">
      <w:pPr>
        <w:jc w:val="both"/>
        <w:rPr>
          <w:rFonts w:cstheme="minorHAnsi"/>
          <w:sz w:val="22"/>
          <w:szCs w:val="22"/>
        </w:rPr>
      </w:pPr>
    </w:p>
    <w:p w14:paraId="635C92F1" w14:textId="0785CC91" w:rsidR="008F29E3" w:rsidRPr="00CD4A91" w:rsidRDefault="008F29E3" w:rsidP="008F29E3">
      <w:pPr>
        <w:shd w:val="clear" w:color="auto" w:fill="FFFFFF"/>
        <w:spacing w:line="360" w:lineRule="auto"/>
        <w:ind w:left="720"/>
        <w:rPr>
          <w:rFonts w:cstheme="minorHAnsi"/>
          <w:color w:val="000000"/>
          <w:sz w:val="22"/>
          <w:szCs w:val="22"/>
          <w:lang w:val="en-US"/>
        </w:rPr>
      </w:pPr>
      <w:r w:rsidRPr="00CD4A91">
        <w:rPr>
          <w:rFonts w:cstheme="minorHAnsi"/>
          <w:color w:val="000000"/>
          <w:sz w:val="22"/>
          <w:szCs w:val="22"/>
          <w:lang w:val="en-US"/>
        </w:rPr>
        <w:t xml:space="preserve"> </w:t>
      </w:r>
    </w:p>
    <w:sectPr w:rsidR="008F29E3" w:rsidRPr="00CD4A91" w:rsidSect="004B6CF4">
      <w:footerReference w:type="default" r:id="rId11"/>
      <w:headerReference w:type="first" r:id="rId12"/>
      <w:footerReference w:type="first" r:id="rId13"/>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A051AB" w14:textId="77777777" w:rsidR="00C85A51" w:rsidRDefault="00C85A51" w:rsidP="008D33A4">
      <w:r>
        <w:separator/>
      </w:r>
    </w:p>
  </w:endnote>
  <w:endnote w:type="continuationSeparator" w:id="0">
    <w:p w14:paraId="3A612D77" w14:textId="77777777" w:rsidR="00C85A51" w:rsidRDefault="00C85A51" w:rsidP="008D33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panose1 w:val="020B0604020202020204"/>
    <w:charset w:val="00"/>
    <w:family w:val="roman"/>
    <w:notTrueType/>
    <w:pitch w:val="variable"/>
    <w:sig w:usb0="00000003" w:usb1="00000000" w:usb2="00000000" w:usb3="00000000" w:csb0="00000001" w:csb1="00000000"/>
  </w:font>
  <w:font w:name="Segoe UI">
    <w:altName w:val="Sylfaen"/>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D3F2C" w14:textId="57ED028B" w:rsidR="008D33A4" w:rsidRDefault="00622B8E">
    <w:pPr>
      <w:pStyle w:val="Footer"/>
    </w:pPr>
    <w:r>
      <w:rPr>
        <w:noProof/>
        <w:lang w:val="en-GB" w:eastAsia="en-GB"/>
      </w:rPr>
      <w:drawing>
        <wp:anchor distT="0" distB="0" distL="114300" distR="114300" simplePos="0" relativeHeight="251677696" behindDoc="1" locked="1" layoutInCell="1" allowOverlap="1" wp14:anchorId="16059E89" wp14:editId="2D76569D">
          <wp:simplePos x="0" y="0"/>
          <wp:positionH relativeFrom="column">
            <wp:posOffset>-914400</wp:posOffset>
          </wp:positionH>
          <wp:positionV relativeFrom="page">
            <wp:posOffset>6684010</wp:posOffset>
          </wp:positionV>
          <wp:extent cx="7772982" cy="3392424"/>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tca-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2982" cy="3392424"/>
                  </a:xfrm>
                  <a:prstGeom prst="rect">
                    <a:avLst/>
                  </a:prstGeom>
                </pic:spPr>
              </pic:pic>
            </a:graphicData>
          </a:graphic>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A0A3E" w14:textId="2746316C" w:rsidR="00FA6A7B" w:rsidRDefault="002773D3">
    <w:pPr>
      <w:pStyle w:val="Footer"/>
    </w:pPr>
    <w:r>
      <w:rPr>
        <w:noProof/>
        <w:lang w:val="en-GB" w:eastAsia="en-GB"/>
      </w:rPr>
      <w:drawing>
        <wp:anchor distT="0" distB="0" distL="114300" distR="114300" simplePos="0" relativeHeight="251679744" behindDoc="1" locked="0" layoutInCell="1" allowOverlap="1" wp14:anchorId="4AE2D6F9" wp14:editId="6DDD9463">
          <wp:simplePos x="0" y="0"/>
          <wp:positionH relativeFrom="page">
            <wp:posOffset>6943724</wp:posOffset>
          </wp:positionH>
          <wp:positionV relativeFrom="page">
            <wp:posOffset>9115426</wp:posOffset>
          </wp:positionV>
          <wp:extent cx="575945" cy="561772"/>
          <wp:effectExtent l="0" t="0" r="0" b="0"/>
          <wp:wrapNone/>
          <wp:docPr id="4" name="Picture 4" descr="../../~LIBRARY/Partner%20logos/UNCDF/New%20UNCDF%20Logo%20-%20Feb%202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BRARY/Partner%20logos/UNCDF/New%20UNCDF%20Logo%20-%20Feb%20201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4275" cy="569897"/>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269AB" w14:textId="77777777" w:rsidR="00C85A51" w:rsidRDefault="00C85A51" w:rsidP="008D33A4">
      <w:r>
        <w:separator/>
      </w:r>
    </w:p>
  </w:footnote>
  <w:footnote w:type="continuationSeparator" w:id="0">
    <w:p w14:paraId="3D3CA0E2" w14:textId="77777777" w:rsidR="00C85A51" w:rsidRDefault="00C85A51" w:rsidP="008D33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3292B4" w14:textId="05F9C4F4" w:rsidR="008D33A4" w:rsidRDefault="008D33A4">
    <w:pPr>
      <w:pStyle w:val="Header"/>
    </w:pPr>
    <w:r>
      <w:rPr>
        <w:noProof/>
        <w:lang w:val="en-GB" w:eastAsia="en-GB"/>
      </w:rPr>
      <w:drawing>
        <wp:anchor distT="0" distB="0" distL="114300" distR="114300" simplePos="0" relativeHeight="251668480" behindDoc="1" locked="1" layoutInCell="1" allowOverlap="1" wp14:anchorId="5A0580F5" wp14:editId="55085E17">
          <wp:simplePos x="0" y="0"/>
          <wp:positionH relativeFrom="column">
            <wp:posOffset>3083560</wp:posOffset>
          </wp:positionH>
          <wp:positionV relativeFrom="page">
            <wp:posOffset>-370840</wp:posOffset>
          </wp:positionV>
          <wp:extent cx="4206240" cy="210312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btca-horiz-cmyk.eps"/>
                  <pic:cNvPicPr/>
                </pic:nvPicPr>
                <pic:blipFill>
                  <a:blip r:embed="rId1">
                    <a:extLst>
                      <a:ext uri="{28A0092B-C50C-407E-A947-70E740481C1C}">
                        <a14:useLocalDpi xmlns:a14="http://schemas.microsoft.com/office/drawing/2010/main" val="0"/>
                      </a:ext>
                    </a:extLst>
                  </a:blip>
                  <a:stretch>
                    <a:fillRect/>
                  </a:stretch>
                </pic:blipFill>
                <pic:spPr>
                  <a:xfrm>
                    <a:off x="0" y="0"/>
                    <a:ext cx="4206240" cy="21031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E44A8494"/>
    <w:lvl w:ilvl="0" w:tplc="AE741E04">
      <w:start w:val="1"/>
      <w:numFmt w:val="bullet"/>
      <w:lvlText w:val="—"/>
      <w:lvlJc w:val="left"/>
      <w:pPr>
        <w:ind w:left="720" w:hanging="360"/>
      </w:pPr>
      <w:rPr>
        <w:rFonts w:ascii="Times New Roman" w:hAnsi="Times New Roman"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585979"/>
    <w:multiLevelType w:val="hybridMultilevel"/>
    <w:tmpl w:val="94F2713A"/>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A993AEE"/>
    <w:multiLevelType w:val="hybridMultilevel"/>
    <w:tmpl w:val="F67EE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524B06"/>
    <w:multiLevelType w:val="hybridMultilevel"/>
    <w:tmpl w:val="CEC28B3E"/>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5690481"/>
    <w:multiLevelType w:val="hybridMultilevel"/>
    <w:tmpl w:val="2B804334"/>
    <w:lvl w:ilvl="0" w:tplc="AA7A748A">
      <w:start w:val="1"/>
      <w:numFmt w:val="decimal"/>
      <w:lvlText w:val="%1."/>
      <w:lvlJc w:val="left"/>
      <w:pPr>
        <w:ind w:left="720" w:hanging="360"/>
      </w:pPr>
      <w:rPr>
        <w:rFonts w:ascii="Corbel" w:hAnsi="Corbel" w:hint="default"/>
        <w:b w:val="0"/>
        <w:color w:val="333E48"/>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311CD2"/>
    <w:multiLevelType w:val="multilevel"/>
    <w:tmpl w:val="94DC60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32732C25"/>
    <w:multiLevelType w:val="hybridMultilevel"/>
    <w:tmpl w:val="2DA6AD2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6C60155"/>
    <w:multiLevelType w:val="hybridMultilevel"/>
    <w:tmpl w:val="955C6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B83E0D"/>
    <w:multiLevelType w:val="multilevel"/>
    <w:tmpl w:val="6812D8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4CBC092B"/>
    <w:multiLevelType w:val="hybridMultilevel"/>
    <w:tmpl w:val="BF4654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4F0C50FE"/>
    <w:multiLevelType w:val="hybridMultilevel"/>
    <w:tmpl w:val="AAB2F9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2DE0544"/>
    <w:multiLevelType w:val="hybridMultilevel"/>
    <w:tmpl w:val="537C27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78170E0"/>
    <w:multiLevelType w:val="hybridMultilevel"/>
    <w:tmpl w:val="35A45C48"/>
    <w:lvl w:ilvl="0" w:tplc="7CF8CAB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4"/>
  </w:num>
  <w:num w:numId="3">
    <w:abstractNumId w:val="9"/>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
  </w:num>
  <w:num w:numId="7">
    <w:abstractNumId w:val="7"/>
  </w:num>
  <w:num w:numId="8">
    <w:abstractNumId w:val="9"/>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5"/>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77C"/>
    <w:rsid w:val="00004BC1"/>
    <w:rsid w:val="000208A2"/>
    <w:rsid w:val="00065ACD"/>
    <w:rsid w:val="000826BF"/>
    <w:rsid w:val="000B4635"/>
    <w:rsid w:val="000C293D"/>
    <w:rsid w:val="000D70DA"/>
    <w:rsid w:val="000E05C6"/>
    <w:rsid w:val="00126DCB"/>
    <w:rsid w:val="00132E3C"/>
    <w:rsid w:val="00133CEF"/>
    <w:rsid w:val="00180F04"/>
    <w:rsid w:val="00182474"/>
    <w:rsid w:val="00187693"/>
    <w:rsid w:val="001920DF"/>
    <w:rsid w:val="001F10AF"/>
    <w:rsid w:val="00235A71"/>
    <w:rsid w:val="00243E15"/>
    <w:rsid w:val="0025492C"/>
    <w:rsid w:val="00256AC9"/>
    <w:rsid w:val="0026684B"/>
    <w:rsid w:val="00274952"/>
    <w:rsid w:val="002773D3"/>
    <w:rsid w:val="00297DF6"/>
    <w:rsid w:val="002A4045"/>
    <w:rsid w:val="00312B07"/>
    <w:rsid w:val="00346039"/>
    <w:rsid w:val="003716DE"/>
    <w:rsid w:val="003A2748"/>
    <w:rsid w:val="003B7215"/>
    <w:rsid w:val="003D2E14"/>
    <w:rsid w:val="003F48E9"/>
    <w:rsid w:val="00400CC1"/>
    <w:rsid w:val="00417E03"/>
    <w:rsid w:val="004239EC"/>
    <w:rsid w:val="00471BE0"/>
    <w:rsid w:val="00495B98"/>
    <w:rsid w:val="004A6521"/>
    <w:rsid w:val="004B6CF4"/>
    <w:rsid w:val="004B78A2"/>
    <w:rsid w:val="004F2078"/>
    <w:rsid w:val="004F59A4"/>
    <w:rsid w:val="0050765C"/>
    <w:rsid w:val="00545F35"/>
    <w:rsid w:val="005834A4"/>
    <w:rsid w:val="00592A17"/>
    <w:rsid w:val="00622B8E"/>
    <w:rsid w:val="006B691F"/>
    <w:rsid w:val="006B787F"/>
    <w:rsid w:val="006C4764"/>
    <w:rsid w:val="006E396E"/>
    <w:rsid w:val="006F0668"/>
    <w:rsid w:val="006F44D1"/>
    <w:rsid w:val="006F67FF"/>
    <w:rsid w:val="0070348E"/>
    <w:rsid w:val="007235D7"/>
    <w:rsid w:val="00723CA4"/>
    <w:rsid w:val="00746293"/>
    <w:rsid w:val="00762747"/>
    <w:rsid w:val="007857A5"/>
    <w:rsid w:val="007E1B8A"/>
    <w:rsid w:val="00810B2A"/>
    <w:rsid w:val="0081754C"/>
    <w:rsid w:val="00826343"/>
    <w:rsid w:val="008D33A4"/>
    <w:rsid w:val="008F29E3"/>
    <w:rsid w:val="00931383"/>
    <w:rsid w:val="009D4470"/>
    <w:rsid w:val="009F177C"/>
    <w:rsid w:val="00A03ECA"/>
    <w:rsid w:val="00A112FB"/>
    <w:rsid w:val="00A14C5B"/>
    <w:rsid w:val="00A22AB4"/>
    <w:rsid w:val="00A33F23"/>
    <w:rsid w:val="00A55EB4"/>
    <w:rsid w:val="00A60525"/>
    <w:rsid w:val="00A65580"/>
    <w:rsid w:val="00A75688"/>
    <w:rsid w:val="00A95804"/>
    <w:rsid w:val="00AC3733"/>
    <w:rsid w:val="00AC4FD5"/>
    <w:rsid w:val="00AC580F"/>
    <w:rsid w:val="00B532FC"/>
    <w:rsid w:val="00B7776E"/>
    <w:rsid w:val="00C03874"/>
    <w:rsid w:val="00C15CB6"/>
    <w:rsid w:val="00C224A6"/>
    <w:rsid w:val="00C32CCC"/>
    <w:rsid w:val="00C85A51"/>
    <w:rsid w:val="00C86FAA"/>
    <w:rsid w:val="00C92EA3"/>
    <w:rsid w:val="00CB53C7"/>
    <w:rsid w:val="00CB5C16"/>
    <w:rsid w:val="00CC58CD"/>
    <w:rsid w:val="00CC73BF"/>
    <w:rsid w:val="00CD4A91"/>
    <w:rsid w:val="00CE067F"/>
    <w:rsid w:val="00D85266"/>
    <w:rsid w:val="00DB5FC6"/>
    <w:rsid w:val="00DB7089"/>
    <w:rsid w:val="00DD570D"/>
    <w:rsid w:val="00E1093E"/>
    <w:rsid w:val="00E27FA0"/>
    <w:rsid w:val="00E54A57"/>
    <w:rsid w:val="00E665FB"/>
    <w:rsid w:val="00E80774"/>
    <w:rsid w:val="00E83584"/>
    <w:rsid w:val="00EC63FE"/>
    <w:rsid w:val="00ED25F8"/>
    <w:rsid w:val="00EF2106"/>
    <w:rsid w:val="00F67109"/>
    <w:rsid w:val="00F85BA3"/>
    <w:rsid w:val="00F91000"/>
    <w:rsid w:val="00F9502B"/>
    <w:rsid w:val="00FA69DC"/>
    <w:rsid w:val="00FA6A7B"/>
    <w:rsid w:val="00FC6D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BB088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33A4"/>
    <w:pPr>
      <w:tabs>
        <w:tab w:val="center" w:pos="4680"/>
        <w:tab w:val="right" w:pos="9360"/>
      </w:tabs>
    </w:pPr>
  </w:style>
  <w:style w:type="character" w:customStyle="1" w:styleId="HeaderChar">
    <w:name w:val="Header Char"/>
    <w:basedOn w:val="DefaultParagraphFont"/>
    <w:link w:val="Header"/>
    <w:uiPriority w:val="99"/>
    <w:rsid w:val="008D33A4"/>
    <w:rPr>
      <w:lang w:val="es-ES"/>
    </w:rPr>
  </w:style>
  <w:style w:type="paragraph" w:styleId="Footer">
    <w:name w:val="footer"/>
    <w:basedOn w:val="Normal"/>
    <w:link w:val="FooterChar"/>
    <w:uiPriority w:val="99"/>
    <w:unhideWhenUsed/>
    <w:rsid w:val="008D33A4"/>
    <w:pPr>
      <w:tabs>
        <w:tab w:val="center" w:pos="4680"/>
        <w:tab w:val="right" w:pos="9360"/>
      </w:tabs>
    </w:pPr>
  </w:style>
  <w:style w:type="character" w:customStyle="1" w:styleId="FooterChar">
    <w:name w:val="Footer Char"/>
    <w:basedOn w:val="DefaultParagraphFont"/>
    <w:link w:val="Footer"/>
    <w:uiPriority w:val="99"/>
    <w:rsid w:val="008D33A4"/>
    <w:rPr>
      <w:lang w:val="es-ES"/>
    </w:rPr>
  </w:style>
  <w:style w:type="paragraph" w:customStyle="1" w:styleId="Section3-Heading1">
    <w:name w:val="Section 3 - Heading 1"/>
    <w:basedOn w:val="Normal"/>
    <w:rsid w:val="00F91000"/>
    <w:pPr>
      <w:pBdr>
        <w:bottom w:val="single" w:sz="4" w:space="1" w:color="auto"/>
      </w:pBdr>
      <w:spacing w:after="240"/>
      <w:jc w:val="center"/>
    </w:pPr>
    <w:rPr>
      <w:rFonts w:ascii="Times New Roman Bold" w:eastAsia="Times New Roman" w:hAnsi="Times New Roman Bold" w:cs="Times New Roman"/>
      <w:b/>
      <w:sz w:val="32"/>
      <w:lang w:val="en-US"/>
    </w:rPr>
  </w:style>
  <w:style w:type="character" w:customStyle="1" w:styleId="ListParagraphChar">
    <w:name w:val="List Paragraph Char"/>
    <w:aliases w:val="Bullets Char,List Paragraph1 Char,Bullet List Char,FooterText Char,Colorful List Accent 1 Char,Colorful List - Accent 11 Char,numbered Char,Paragraphe de liste1 Char,列出段落 Char,列出段落1 Char,Bulletr List Paragraph Char,lp1 Char,Bab Char"/>
    <w:basedOn w:val="DefaultParagraphFont"/>
    <w:link w:val="ListParagraph"/>
    <w:uiPriority w:val="34"/>
    <w:qFormat/>
    <w:locked/>
    <w:rsid w:val="00F91000"/>
    <w:rPr>
      <w:rFonts w:ascii="MS Mincho" w:eastAsiaTheme="minorEastAsia" w:hAnsi="MS Mincho"/>
      <w:kern w:val="28"/>
      <w:sz w:val="22"/>
    </w:rPr>
  </w:style>
  <w:style w:type="paragraph" w:styleId="ListParagraph">
    <w:name w:val="List Paragraph"/>
    <w:aliases w:val="Bullets,List Paragraph1,Bullet List,FooterText,Colorful List Accent 1,Colorful List - Accent 11,numbered,Paragraphe de liste1,列出段落,列出段落1,Bulletr List Paragraph,List Paragraph2,List Paragraph21,Párrafo de lista1,Parágrafo da Lista1,lp1,Bab"/>
    <w:basedOn w:val="Normal"/>
    <w:link w:val="ListParagraphChar"/>
    <w:uiPriority w:val="34"/>
    <w:qFormat/>
    <w:rsid w:val="00F91000"/>
    <w:pPr>
      <w:widowControl w:val="0"/>
      <w:overflowPunct w:val="0"/>
      <w:adjustRightInd w:val="0"/>
      <w:spacing w:line="360" w:lineRule="auto"/>
      <w:ind w:left="720"/>
      <w:contextualSpacing/>
    </w:pPr>
    <w:rPr>
      <w:rFonts w:ascii="MS Mincho" w:eastAsiaTheme="minorEastAsia" w:hAnsi="MS Mincho"/>
      <w:kern w:val="28"/>
      <w:sz w:val="22"/>
      <w:lang w:val="en-US"/>
    </w:rPr>
  </w:style>
  <w:style w:type="character" w:styleId="Hyperlink">
    <w:name w:val="Hyperlink"/>
    <w:basedOn w:val="DefaultParagraphFont"/>
    <w:uiPriority w:val="99"/>
    <w:semiHidden/>
    <w:unhideWhenUsed/>
    <w:rsid w:val="00471BE0"/>
    <w:rPr>
      <w:color w:val="0000FF" w:themeColor="hyperlink"/>
      <w:u w:val="single"/>
    </w:rPr>
  </w:style>
  <w:style w:type="character" w:customStyle="1" w:styleId="FootnoteTextChar">
    <w:name w:val="Footnote Text Char"/>
    <w:aliases w:val="Footnote Char,12pt Char,FOOTNOTES Char,fn Char,single space Char,Footnote Text Char Char Char Char Char Char,Footnote Text Char Char Char Char Char1,Footnote Text Char Char Char Char1,Fußnotentextf Char,ADB Char,ft Char,Geneva 9 Char"/>
    <w:basedOn w:val="DefaultParagraphFont"/>
    <w:link w:val="FootnoteText"/>
    <w:uiPriority w:val="99"/>
    <w:semiHidden/>
    <w:locked/>
    <w:rsid w:val="00471BE0"/>
    <w:rPr>
      <w:rFonts w:ascii="CG Times" w:eastAsia="Times New Roman" w:hAnsi="CG Times"/>
      <w:szCs w:val="20"/>
    </w:rPr>
  </w:style>
  <w:style w:type="paragraph" w:styleId="FootnoteText">
    <w:name w:val="footnote text"/>
    <w:aliases w:val="Footnote,12pt,FOOTNOTES,fn,single space,Footnote Text Char Char Char Char Char,Footnote Text Char Char Char Char,Footnote Text Char Char Char,Fußnotentextf,ADB,Footnote Text Char1 Char1,Testo nota a piè di pagina Carattere,ft,Geneva 9,f"/>
    <w:basedOn w:val="Normal"/>
    <w:link w:val="FootnoteTextChar"/>
    <w:uiPriority w:val="99"/>
    <w:semiHidden/>
    <w:unhideWhenUsed/>
    <w:qFormat/>
    <w:rsid w:val="00471BE0"/>
    <w:pPr>
      <w:widowControl w:val="0"/>
    </w:pPr>
    <w:rPr>
      <w:rFonts w:ascii="CG Times" w:eastAsia="Times New Roman" w:hAnsi="CG Times"/>
      <w:szCs w:val="20"/>
      <w:lang w:val="en-US"/>
    </w:rPr>
  </w:style>
  <w:style w:type="character" w:customStyle="1" w:styleId="FootnoteTextChar1">
    <w:name w:val="Footnote Text Char1"/>
    <w:basedOn w:val="DefaultParagraphFont"/>
    <w:uiPriority w:val="99"/>
    <w:semiHidden/>
    <w:rsid w:val="00471BE0"/>
    <w:rPr>
      <w:sz w:val="20"/>
      <w:szCs w:val="20"/>
      <w:lang w:val="es-ES"/>
    </w:rPr>
  </w:style>
  <w:style w:type="character" w:styleId="FootnoteReference">
    <w:name w:val="footnote reference"/>
    <w:aliases w:val="ftref,BVI fnr,Ref,de nota al pie,16 Point,Superscript 6 Point"/>
    <w:basedOn w:val="DefaultParagraphFont"/>
    <w:uiPriority w:val="99"/>
    <w:semiHidden/>
    <w:unhideWhenUsed/>
    <w:rsid w:val="00471BE0"/>
    <w:rPr>
      <w:vertAlign w:val="superscript"/>
    </w:rPr>
  </w:style>
  <w:style w:type="table" w:styleId="TableGrid">
    <w:name w:val="Table Grid"/>
    <w:basedOn w:val="TableNormal"/>
    <w:uiPriority w:val="39"/>
    <w:rsid w:val="00180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4B6CF4"/>
    <w:rPr>
      <w:b/>
      <w:bCs/>
    </w:rPr>
  </w:style>
  <w:style w:type="paragraph" w:customStyle="1" w:styleId="gmail-msonospacing">
    <w:name w:val="gmail-msonospacing"/>
    <w:basedOn w:val="Normal"/>
    <w:rsid w:val="000D70DA"/>
    <w:pPr>
      <w:spacing w:before="100" w:beforeAutospacing="1" w:after="100" w:afterAutospacing="1"/>
    </w:pPr>
    <w:rPr>
      <w:rFonts w:ascii="Calibri" w:hAnsi="Calibri" w:cs="Calibri"/>
      <w:sz w:val="22"/>
      <w:szCs w:val="22"/>
      <w:lang w:val="en-US"/>
    </w:rPr>
  </w:style>
  <w:style w:type="paragraph" w:styleId="BalloonText">
    <w:name w:val="Balloon Text"/>
    <w:basedOn w:val="Normal"/>
    <w:link w:val="BalloonTextChar"/>
    <w:uiPriority w:val="99"/>
    <w:semiHidden/>
    <w:unhideWhenUsed/>
    <w:rsid w:val="000208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08A2"/>
    <w:rPr>
      <w:rFonts w:ascii="Segoe UI" w:hAnsi="Segoe UI" w:cs="Segoe UI"/>
      <w:sz w:val="18"/>
      <w:szCs w:val="18"/>
      <w:lang w:val="es-ES"/>
    </w:rPr>
  </w:style>
  <w:style w:type="character" w:styleId="CommentReference">
    <w:name w:val="annotation reference"/>
    <w:basedOn w:val="DefaultParagraphFont"/>
    <w:uiPriority w:val="99"/>
    <w:semiHidden/>
    <w:unhideWhenUsed/>
    <w:rsid w:val="00E665FB"/>
    <w:rPr>
      <w:sz w:val="16"/>
      <w:szCs w:val="16"/>
    </w:rPr>
  </w:style>
  <w:style w:type="paragraph" w:styleId="CommentText">
    <w:name w:val="annotation text"/>
    <w:basedOn w:val="Normal"/>
    <w:link w:val="CommentTextChar"/>
    <w:uiPriority w:val="99"/>
    <w:semiHidden/>
    <w:unhideWhenUsed/>
    <w:rsid w:val="00E665FB"/>
    <w:rPr>
      <w:sz w:val="20"/>
      <w:szCs w:val="20"/>
    </w:rPr>
  </w:style>
  <w:style w:type="character" w:customStyle="1" w:styleId="CommentTextChar">
    <w:name w:val="Comment Text Char"/>
    <w:basedOn w:val="DefaultParagraphFont"/>
    <w:link w:val="CommentText"/>
    <w:uiPriority w:val="99"/>
    <w:semiHidden/>
    <w:rsid w:val="00E665FB"/>
    <w:rPr>
      <w:sz w:val="20"/>
      <w:szCs w:val="20"/>
      <w:lang w:val="es-ES"/>
    </w:rPr>
  </w:style>
  <w:style w:type="paragraph" w:styleId="CommentSubject">
    <w:name w:val="annotation subject"/>
    <w:basedOn w:val="CommentText"/>
    <w:next w:val="CommentText"/>
    <w:link w:val="CommentSubjectChar"/>
    <w:uiPriority w:val="99"/>
    <w:semiHidden/>
    <w:unhideWhenUsed/>
    <w:rsid w:val="00E665FB"/>
    <w:rPr>
      <w:b/>
      <w:bCs/>
    </w:rPr>
  </w:style>
  <w:style w:type="character" w:customStyle="1" w:styleId="CommentSubjectChar">
    <w:name w:val="Comment Subject Char"/>
    <w:basedOn w:val="CommentTextChar"/>
    <w:link w:val="CommentSubject"/>
    <w:uiPriority w:val="99"/>
    <w:semiHidden/>
    <w:rsid w:val="00E665FB"/>
    <w:rPr>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877632">
      <w:bodyDiv w:val="1"/>
      <w:marLeft w:val="0"/>
      <w:marRight w:val="0"/>
      <w:marTop w:val="0"/>
      <w:marBottom w:val="0"/>
      <w:divBdr>
        <w:top w:val="none" w:sz="0" w:space="0" w:color="auto"/>
        <w:left w:val="none" w:sz="0" w:space="0" w:color="auto"/>
        <w:bottom w:val="none" w:sz="0" w:space="0" w:color="auto"/>
        <w:right w:val="none" w:sz="0" w:space="0" w:color="auto"/>
      </w:divBdr>
    </w:div>
    <w:div w:id="382994974">
      <w:bodyDiv w:val="1"/>
      <w:marLeft w:val="0"/>
      <w:marRight w:val="0"/>
      <w:marTop w:val="0"/>
      <w:marBottom w:val="0"/>
      <w:divBdr>
        <w:top w:val="none" w:sz="0" w:space="0" w:color="auto"/>
        <w:left w:val="none" w:sz="0" w:space="0" w:color="auto"/>
        <w:bottom w:val="none" w:sz="0" w:space="0" w:color="auto"/>
        <w:right w:val="none" w:sz="0" w:space="0" w:color="auto"/>
      </w:divBdr>
    </w:div>
    <w:div w:id="421881621">
      <w:bodyDiv w:val="1"/>
      <w:marLeft w:val="0"/>
      <w:marRight w:val="0"/>
      <w:marTop w:val="0"/>
      <w:marBottom w:val="0"/>
      <w:divBdr>
        <w:top w:val="none" w:sz="0" w:space="0" w:color="auto"/>
        <w:left w:val="none" w:sz="0" w:space="0" w:color="auto"/>
        <w:bottom w:val="none" w:sz="0" w:space="0" w:color="auto"/>
        <w:right w:val="none" w:sz="0" w:space="0" w:color="auto"/>
      </w:divBdr>
    </w:div>
    <w:div w:id="521281559">
      <w:bodyDiv w:val="1"/>
      <w:marLeft w:val="0"/>
      <w:marRight w:val="0"/>
      <w:marTop w:val="0"/>
      <w:marBottom w:val="0"/>
      <w:divBdr>
        <w:top w:val="none" w:sz="0" w:space="0" w:color="auto"/>
        <w:left w:val="none" w:sz="0" w:space="0" w:color="auto"/>
        <w:bottom w:val="none" w:sz="0" w:space="0" w:color="auto"/>
        <w:right w:val="none" w:sz="0" w:space="0" w:color="auto"/>
      </w:divBdr>
    </w:div>
    <w:div w:id="727649643">
      <w:bodyDiv w:val="1"/>
      <w:marLeft w:val="0"/>
      <w:marRight w:val="0"/>
      <w:marTop w:val="0"/>
      <w:marBottom w:val="0"/>
      <w:divBdr>
        <w:top w:val="none" w:sz="0" w:space="0" w:color="auto"/>
        <w:left w:val="none" w:sz="0" w:space="0" w:color="auto"/>
        <w:bottom w:val="none" w:sz="0" w:space="0" w:color="auto"/>
        <w:right w:val="none" w:sz="0" w:space="0" w:color="auto"/>
      </w:divBdr>
    </w:div>
    <w:div w:id="903024978">
      <w:bodyDiv w:val="1"/>
      <w:marLeft w:val="0"/>
      <w:marRight w:val="0"/>
      <w:marTop w:val="0"/>
      <w:marBottom w:val="0"/>
      <w:divBdr>
        <w:top w:val="none" w:sz="0" w:space="0" w:color="auto"/>
        <w:left w:val="none" w:sz="0" w:space="0" w:color="auto"/>
        <w:bottom w:val="none" w:sz="0" w:space="0" w:color="auto"/>
        <w:right w:val="none" w:sz="0" w:space="0" w:color="auto"/>
      </w:divBdr>
    </w:div>
    <w:div w:id="950160641">
      <w:bodyDiv w:val="1"/>
      <w:marLeft w:val="0"/>
      <w:marRight w:val="0"/>
      <w:marTop w:val="0"/>
      <w:marBottom w:val="0"/>
      <w:divBdr>
        <w:top w:val="none" w:sz="0" w:space="0" w:color="auto"/>
        <w:left w:val="none" w:sz="0" w:space="0" w:color="auto"/>
        <w:bottom w:val="none" w:sz="0" w:space="0" w:color="auto"/>
        <w:right w:val="none" w:sz="0" w:space="0" w:color="auto"/>
      </w:divBdr>
    </w:div>
    <w:div w:id="1131443532">
      <w:bodyDiv w:val="1"/>
      <w:marLeft w:val="0"/>
      <w:marRight w:val="0"/>
      <w:marTop w:val="0"/>
      <w:marBottom w:val="0"/>
      <w:divBdr>
        <w:top w:val="none" w:sz="0" w:space="0" w:color="auto"/>
        <w:left w:val="none" w:sz="0" w:space="0" w:color="auto"/>
        <w:bottom w:val="none" w:sz="0" w:space="0" w:color="auto"/>
        <w:right w:val="none" w:sz="0" w:space="0" w:color="auto"/>
      </w:divBdr>
    </w:div>
    <w:div w:id="1772579268">
      <w:bodyDiv w:val="1"/>
      <w:marLeft w:val="0"/>
      <w:marRight w:val="0"/>
      <w:marTop w:val="0"/>
      <w:marBottom w:val="0"/>
      <w:divBdr>
        <w:top w:val="none" w:sz="0" w:space="0" w:color="auto"/>
        <w:left w:val="none" w:sz="0" w:space="0" w:color="auto"/>
        <w:bottom w:val="none" w:sz="0" w:space="0" w:color="auto"/>
        <w:right w:val="none" w:sz="0" w:space="0" w:color="auto"/>
      </w:divBdr>
    </w:div>
    <w:div w:id="1833375936">
      <w:bodyDiv w:val="1"/>
      <w:marLeft w:val="0"/>
      <w:marRight w:val="0"/>
      <w:marTop w:val="0"/>
      <w:marBottom w:val="0"/>
      <w:divBdr>
        <w:top w:val="none" w:sz="0" w:space="0" w:color="auto"/>
        <w:left w:val="none" w:sz="0" w:space="0" w:color="auto"/>
        <w:bottom w:val="none" w:sz="0" w:space="0" w:color="auto"/>
        <w:right w:val="none" w:sz="0" w:space="0" w:color="auto"/>
      </w:divBdr>
    </w:div>
    <w:div w:id="1945065898">
      <w:bodyDiv w:val="1"/>
      <w:marLeft w:val="0"/>
      <w:marRight w:val="0"/>
      <w:marTop w:val="0"/>
      <w:marBottom w:val="0"/>
      <w:divBdr>
        <w:top w:val="none" w:sz="0" w:space="0" w:color="auto"/>
        <w:left w:val="none" w:sz="0" w:space="0" w:color="auto"/>
        <w:bottom w:val="none" w:sz="0" w:space="0" w:color="auto"/>
        <w:right w:val="none" w:sz="0" w:space="0" w:color="auto"/>
      </w:divBdr>
    </w:div>
    <w:div w:id="1947224403">
      <w:bodyDiv w:val="1"/>
      <w:marLeft w:val="0"/>
      <w:marRight w:val="0"/>
      <w:marTop w:val="0"/>
      <w:marBottom w:val="0"/>
      <w:divBdr>
        <w:top w:val="none" w:sz="0" w:space="0" w:color="auto"/>
        <w:left w:val="none" w:sz="0" w:space="0" w:color="auto"/>
        <w:bottom w:val="none" w:sz="0" w:space="0" w:color="auto"/>
        <w:right w:val="none" w:sz="0" w:space="0" w:color="auto"/>
      </w:divBdr>
    </w:div>
    <w:div w:id="207299307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BTCA">
      <a:dk1>
        <a:srgbClr val="000000"/>
      </a:dk1>
      <a:lt1>
        <a:srgbClr val="FFFFFF"/>
      </a:lt1>
      <a:dk2>
        <a:srgbClr val="160C5A"/>
      </a:dk2>
      <a:lt2>
        <a:srgbClr val="F9F5E2"/>
      </a:lt2>
      <a:accent1>
        <a:srgbClr val="00B3B5"/>
      </a:accent1>
      <a:accent2>
        <a:srgbClr val="F0534D"/>
      </a:accent2>
      <a:accent3>
        <a:srgbClr val="0655A0"/>
      </a:accent3>
      <a:accent4>
        <a:srgbClr val="8064A2"/>
      </a:accent4>
      <a:accent5>
        <a:srgbClr val="0B83A5"/>
      </a:accent5>
      <a:accent6>
        <a:srgbClr val="F79646"/>
      </a:accent6>
      <a:hlink>
        <a:srgbClr val="0000FF"/>
      </a:hlink>
      <a:folHlink>
        <a:srgbClr val="800080"/>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51423C5CEE5D84E8101CA72ECC00247" ma:contentTypeVersion="1" ma:contentTypeDescription="Create a new document." ma:contentTypeScope="" ma:versionID="d674d21a447572b020e96979121cac28">
  <xsd:schema xmlns:xsd="http://www.w3.org/2001/XMLSchema" xmlns:xs="http://www.w3.org/2001/XMLSchema" xmlns:p="http://schemas.microsoft.com/office/2006/metadata/properties" targetNamespace="http://schemas.microsoft.com/office/2006/metadata/properties" ma:root="true" ma:fieldsID="305e5d705464fd6ff5aaab78f9d94db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6A592B-5702-40D7-B8E2-9E56D236A1F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F5DCEA4-4D84-4545-8D16-BD09AA038267}">
  <ds:schemaRefs>
    <ds:schemaRef ds:uri="http://schemas.microsoft.com/sharepoint/v3/contenttype/forms"/>
  </ds:schemaRefs>
</ds:datastoreItem>
</file>

<file path=customXml/itemProps3.xml><?xml version="1.0" encoding="utf-8"?>
<ds:datastoreItem xmlns:ds="http://schemas.openxmlformats.org/officeDocument/2006/customXml" ds:itemID="{BAD6F8BF-7182-45B3-A61F-37E4639DDB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362</Words>
  <Characters>2065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Fernando Zarauz</cp:lastModifiedBy>
  <cp:revision>2</cp:revision>
  <cp:lastPrinted>2016-02-22T17:05:00Z</cp:lastPrinted>
  <dcterms:created xsi:type="dcterms:W3CDTF">2020-01-06T15:25:00Z</dcterms:created>
  <dcterms:modified xsi:type="dcterms:W3CDTF">2020-01-06T15:25:00Z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0x010100F51423C5CEE5D84E8101CA72ECC00247</vt:lpwstr>
  </property>
</Properties>
</file>