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A8315" w14:textId="77777777" w:rsidR="00655468" w:rsidRPr="004C37EB" w:rsidRDefault="00655468" w:rsidP="00655468"/>
    <w:p w14:paraId="1FC38683" w14:textId="13EF5FDE" w:rsidR="00655468" w:rsidRDefault="00655468" w:rsidP="00655468">
      <w:pPr>
        <w:jc w:val="center"/>
        <w:rPr>
          <w:rFonts w:ascii="Calibri" w:hAnsi="Calibri"/>
          <w:b/>
          <w:bCs/>
          <w:caps/>
          <w:sz w:val="32"/>
          <w:szCs w:val="32"/>
          <w:lang w:val="en-US"/>
        </w:rPr>
      </w:pPr>
      <w:r w:rsidRPr="00934343">
        <w:rPr>
          <w:rFonts w:ascii="Calibri" w:hAnsi="Calibri"/>
          <w:b/>
          <w:bCs/>
          <w:caps/>
          <w:sz w:val="32"/>
          <w:szCs w:val="32"/>
          <w:lang w:val="en-US"/>
        </w:rPr>
        <w:t>UNITED NATIONS CAPITAL DEVELOPMENT FUND (UNCDF)</w:t>
      </w:r>
    </w:p>
    <w:p w14:paraId="613D7919" w14:textId="77777777" w:rsidR="00035957" w:rsidRPr="00934343" w:rsidRDefault="00035957" w:rsidP="00655468">
      <w:pPr>
        <w:jc w:val="center"/>
        <w:rPr>
          <w:rFonts w:ascii="Calibri" w:hAnsi="Calibri"/>
          <w:b/>
          <w:bCs/>
          <w:caps/>
          <w:sz w:val="32"/>
          <w:szCs w:val="32"/>
          <w:lang w:val="en-US"/>
        </w:rPr>
      </w:pPr>
    </w:p>
    <w:p w14:paraId="076E2E63" w14:textId="40064987" w:rsidR="006225FE" w:rsidRDefault="00035957" w:rsidP="00655468">
      <w:pPr>
        <w:jc w:val="center"/>
        <w:rPr>
          <w:rFonts w:ascii="Calibri" w:hAnsi="Calibri"/>
          <w:b/>
          <w:caps/>
          <w:sz w:val="32"/>
          <w:lang w:val="en-US"/>
        </w:rPr>
      </w:pPr>
      <w:r w:rsidRPr="00035957">
        <w:rPr>
          <w:rFonts w:ascii="Calibri" w:hAnsi="Calibri"/>
          <w:b/>
          <w:sz w:val="32"/>
          <w:lang w:val="en-US"/>
        </w:rPr>
        <w:t xml:space="preserve">Boosting Green Employment </w:t>
      </w:r>
      <w:r>
        <w:rPr>
          <w:rFonts w:ascii="Calibri" w:hAnsi="Calibri"/>
          <w:b/>
          <w:sz w:val="32"/>
          <w:lang w:val="en-US"/>
        </w:rPr>
        <w:t>a</w:t>
      </w:r>
      <w:r w:rsidRPr="00035957">
        <w:rPr>
          <w:rFonts w:ascii="Calibri" w:hAnsi="Calibri"/>
          <w:b/>
          <w:sz w:val="32"/>
          <w:lang w:val="en-US"/>
        </w:rPr>
        <w:t>nd Enterprise Opportunities In Ghana</w:t>
      </w:r>
    </w:p>
    <w:p w14:paraId="3F329E4A" w14:textId="77777777" w:rsidR="00035957" w:rsidRPr="006225FE" w:rsidRDefault="00035957" w:rsidP="00655468">
      <w:pPr>
        <w:jc w:val="center"/>
        <w:rPr>
          <w:rFonts w:ascii="Calibri" w:hAnsi="Calibri"/>
          <w:b/>
          <w:caps/>
          <w:sz w:val="32"/>
          <w:u w:val="single"/>
          <w:lang w:val="en-US"/>
        </w:rPr>
      </w:pPr>
    </w:p>
    <w:p w14:paraId="28F630C2" w14:textId="161BC0BC" w:rsidR="006225FE" w:rsidRPr="00035957" w:rsidRDefault="00035957" w:rsidP="006225FE">
      <w:pPr>
        <w:jc w:val="center"/>
        <w:rPr>
          <w:rFonts w:ascii="Calibri" w:hAnsi="Calibri"/>
          <w:b/>
          <w:caps/>
          <w:color w:val="4472C4" w:themeColor="accent1"/>
          <w:sz w:val="32"/>
          <w:lang w:val="en-US"/>
        </w:rPr>
      </w:pPr>
      <w:r w:rsidRPr="00035957">
        <w:rPr>
          <w:rFonts w:ascii="Calibri" w:hAnsi="Calibri"/>
          <w:b/>
          <w:color w:val="4472C4" w:themeColor="accent1"/>
          <w:sz w:val="32"/>
          <w:lang w:val="en-US"/>
        </w:rPr>
        <w:t xml:space="preserve">Development </w:t>
      </w:r>
      <w:r>
        <w:rPr>
          <w:rFonts w:ascii="Calibri" w:hAnsi="Calibri"/>
          <w:b/>
          <w:color w:val="4472C4" w:themeColor="accent1"/>
          <w:sz w:val="32"/>
          <w:lang w:val="en-US"/>
        </w:rPr>
        <w:t>o</w:t>
      </w:r>
      <w:r w:rsidRPr="00035957">
        <w:rPr>
          <w:rFonts w:ascii="Calibri" w:hAnsi="Calibri"/>
          <w:b/>
          <w:color w:val="4472C4" w:themeColor="accent1"/>
          <w:sz w:val="32"/>
          <w:lang w:val="en-US"/>
        </w:rPr>
        <w:t xml:space="preserve">f Financial Services </w:t>
      </w:r>
      <w:r>
        <w:rPr>
          <w:rFonts w:ascii="Calibri" w:hAnsi="Calibri"/>
          <w:b/>
          <w:color w:val="4472C4" w:themeColor="accent1"/>
          <w:sz w:val="32"/>
          <w:lang w:val="en-US"/>
        </w:rPr>
        <w:t>i</w:t>
      </w:r>
      <w:r w:rsidRPr="00035957">
        <w:rPr>
          <w:rFonts w:ascii="Calibri" w:hAnsi="Calibri"/>
          <w:b/>
          <w:color w:val="4472C4" w:themeColor="accent1"/>
          <w:sz w:val="32"/>
          <w:lang w:val="en-US"/>
        </w:rPr>
        <w:t xml:space="preserve">ntegrated </w:t>
      </w:r>
      <w:r>
        <w:rPr>
          <w:rFonts w:ascii="Calibri" w:hAnsi="Calibri"/>
          <w:b/>
          <w:color w:val="4472C4" w:themeColor="accent1"/>
          <w:sz w:val="32"/>
          <w:lang w:val="en-US"/>
        </w:rPr>
        <w:t>w</w:t>
      </w:r>
      <w:r w:rsidRPr="00035957">
        <w:rPr>
          <w:rFonts w:ascii="Calibri" w:hAnsi="Calibri"/>
          <w:b/>
          <w:color w:val="4472C4" w:themeColor="accent1"/>
          <w:sz w:val="32"/>
          <w:lang w:val="en-US"/>
        </w:rPr>
        <w:t xml:space="preserve">ith Financial Education </w:t>
      </w:r>
      <w:r>
        <w:rPr>
          <w:rFonts w:ascii="Calibri" w:hAnsi="Calibri"/>
          <w:b/>
          <w:color w:val="4472C4" w:themeColor="accent1"/>
          <w:sz w:val="32"/>
          <w:lang w:val="en-US"/>
        </w:rPr>
        <w:t>f</w:t>
      </w:r>
      <w:r w:rsidRPr="00035957">
        <w:rPr>
          <w:rFonts w:ascii="Calibri" w:hAnsi="Calibri"/>
          <w:b/>
          <w:color w:val="4472C4" w:themeColor="accent1"/>
          <w:sz w:val="32"/>
          <w:lang w:val="en-US"/>
        </w:rPr>
        <w:t xml:space="preserve">or </w:t>
      </w:r>
      <w:r w:rsidR="0039005C">
        <w:rPr>
          <w:rFonts w:ascii="Calibri" w:hAnsi="Calibri"/>
          <w:b/>
          <w:color w:val="4472C4" w:themeColor="accent1"/>
          <w:sz w:val="32"/>
          <w:lang w:val="en-US"/>
        </w:rPr>
        <w:t>returnees, youth and women</w:t>
      </w:r>
    </w:p>
    <w:p w14:paraId="07B93D13" w14:textId="77777777" w:rsidR="006225FE" w:rsidRPr="00035957" w:rsidRDefault="006225FE" w:rsidP="006225FE">
      <w:pPr>
        <w:jc w:val="center"/>
        <w:rPr>
          <w:rFonts w:ascii="Calibri" w:hAnsi="Calibri"/>
          <w:b/>
          <w:caps/>
          <w:color w:val="4472C4" w:themeColor="accent1"/>
          <w:sz w:val="32"/>
          <w:lang w:val="en-US"/>
        </w:rPr>
      </w:pPr>
    </w:p>
    <w:p w14:paraId="6868B706" w14:textId="3EFB289B" w:rsidR="00655468" w:rsidRPr="00035957" w:rsidRDefault="00035957" w:rsidP="006225FE">
      <w:pPr>
        <w:jc w:val="center"/>
        <w:rPr>
          <w:rFonts w:ascii="Calibri" w:hAnsi="Calibri"/>
          <w:b/>
          <w:caps/>
          <w:color w:val="4472C4" w:themeColor="accent1"/>
          <w:sz w:val="32"/>
          <w:lang w:val="en-US"/>
        </w:rPr>
      </w:pPr>
      <w:r w:rsidRPr="00035957">
        <w:rPr>
          <w:rFonts w:ascii="Calibri" w:hAnsi="Calibri"/>
          <w:b/>
          <w:caps/>
          <w:color w:val="4472C4" w:themeColor="accent1"/>
          <w:sz w:val="32"/>
          <w:lang w:val="en-US"/>
        </w:rPr>
        <w:t>Request for application</w:t>
      </w:r>
      <w:r w:rsidR="00346E92">
        <w:rPr>
          <w:rFonts w:ascii="Calibri" w:hAnsi="Calibri"/>
          <w:b/>
          <w:caps/>
          <w:color w:val="4472C4" w:themeColor="accent1"/>
          <w:sz w:val="32"/>
          <w:lang w:val="en-US"/>
        </w:rPr>
        <w:t xml:space="preserve"> (RfA)</w:t>
      </w:r>
    </w:p>
    <w:p w14:paraId="14425911" w14:textId="77777777" w:rsidR="00655468" w:rsidRPr="00593370" w:rsidRDefault="00655468" w:rsidP="00655468">
      <w:pPr>
        <w:jc w:val="center"/>
        <w:rPr>
          <w:rFonts w:ascii="Calibri" w:hAnsi="Calibri"/>
          <w:b/>
          <w:caps/>
          <w:sz w:val="32"/>
          <w:u w:val="single"/>
          <w:lang w:val="en-US"/>
        </w:rPr>
      </w:pPr>
    </w:p>
    <w:p w14:paraId="505FACA1" w14:textId="6553CEC1" w:rsidR="00655468" w:rsidRPr="00655468" w:rsidRDefault="00655468" w:rsidP="00655468">
      <w:pPr>
        <w:pStyle w:val="Section3-Heading1"/>
        <w:spacing w:after="0"/>
        <w:rPr>
          <w:rFonts w:ascii="Calibri" w:hAnsi="Calibri" w:cs="Calibri"/>
          <w:color w:val="FF0000"/>
          <w:sz w:val="22"/>
          <w:szCs w:val="22"/>
        </w:rPr>
      </w:pPr>
      <w:r w:rsidRPr="00655468">
        <w:rPr>
          <w:rFonts w:ascii="Calibri" w:hAnsi="Calibri" w:cs="Calibri"/>
          <w:color w:val="44546A"/>
          <w:sz w:val="22"/>
          <w:szCs w:val="22"/>
        </w:rPr>
        <w:t xml:space="preserve">Deadline for submissions: </w:t>
      </w:r>
      <w:r w:rsidR="00110398">
        <w:rPr>
          <w:rFonts w:ascii="Calibri" w:hAnsi="Calibri" w:cs="Calibri"/>
          <w:color w:val="FF0000"/>
          <w:sz w:val="22"/>
          <w:szCs w:val="22"/>
        </w:rPr>
        <w:t xml:space="preserve">April </w:t>
      </w:r>
      <w:r w:rsidR="001118CC">
        <w:rPr>
          <w:rFonts w:ascii="Calibri" w:hAnsi="Calibri" w:cs="Calibri"/>
          <w:color w:val="FF0000"/>
          <w:sz w:val="22"/>
          <w:szCs w:val="22"/>
        </w:rPr>
        <w:t>10th</w:t>
      </w:r>
      <w:r w:rsidR="00110398">
        <w:rPr>
          <w:rFonts w:ascii="Calibri" w:hAnsi="Calibri" w:cs="Calibri"/>
          <w:color w:val="FF0000"/>
          <w:sz w:val="22"/>
          <w:szCs w:val="22"/>
        </w:rPr>
        <w:t>, 1pm GMT+0</w:t>
      </w:r>
    </w:p>
    <w:p w14:paraId="016E72F6" w14:textId="77777777" w:rsidR="00655468" w:rsidRPr="00655468" w:rsidRDefault="00655468" w:rsidP="00655468">
      <w:pPr>
        <w:jc w:val="both"/>
        <w:rPr>
          <w:rFonts w:ascii="Calibri" w:hAnsi="Calibri"/>
          <w:lang w:val="en-US"/>
        </w:rPr>
      </w:pPr>
    </w:p>
    <w:p w14:paraId="053CEC03" w14:textId="77777777" w:rsidR="00655468" w:rsidRPr="001B616B" w:rsidRDefault="00655468" w:rsidP="00DD475D">
      <w:pPr>
        <w:numPr>
          <w:ilvl w:val="0"/>
          <w:numId w:val="1"/>
        </w:numPr>
        <w:autoSpaceDE w:val="0"/>
        <w:autoSpaceDN w:val="0"/>
        <w:adjustRightInd w:val="0"/>
        <w:ind w:left="0" w:firstLine="0"/>
        <w:rPr>
          <w:rFonts w:asciiTheme="minorHAnsi" w:hAnsiTheme="minorHAnsi" w:cs="Calibri-Bold"/>
          <w:b/>
          <w:bCs/>
          <w:color w:val="003366"/>
          <w:szCs w:val="20"/>
          <w:lang w:eastAsia="en-US"/>
        </w:rPr>
      </w:pPr>
      <w:r w:rsidRPr="001B616B">
        <w:rPr>
          <w:rFonts w:asciiTheme="minorHAnsi" w:hAnsiTheme="minorHAnsi" w:cs="Calibri-Bold"/>
          <w:b/>
          <w:bCs/>
          <w:color w:val="003366"/>
          <w:szCs w:val="20"/>
          <w:lang w:eastAsia="en-US"/>
        </w:rPr>
        <w:t xml:space="preserve">Description of </w:t>
      </w:r>
      <w:proofErr w:type="spellStart"/>
      <w:r w:rsidR="00593370" w:rsidRPr="001B616B">
        <w:rPr>
          <w:rFonts w:asciiTheme="minorHAnsi" w:hAnsiTheme="minorHAnsi" w:cs="Calibri-Bold"/>
          <w:b/>
          <w:bCs/>
          <w:color w:val="003366"/>
          <w:szCs w:val="20"/>
          <w:lang w:eastAsia="en-US"/>
        </w:rPr>
        <w:t>project</w:t>
      </w:r>
      <w:proofErr w:type="spellEnd"/>
    </w:p>
    <w:p w14:paraId="7D826F7A" w14:textId="070C6DC5" w:rsidR="00151D8F" w:rsidRPr="00CD3E82" w:rsidRDefault="00CD3E82" w:rsidP="00151D8F">
      <w:pPr>
        <w:pStyle w:val="NormalWeb"/>
        <w:jc w:val="both"/>
        <w:rPr>
          <w:rFonts w:ascii="Calibri" w:hAnsi="Calibri" w:cs="Calibri"/>
          <w:sz w:val="20"/>
          <w:szCs w:val="20"/>
        </w:rPr>
      </w:pPr>
      <w:r>
        <w:rPr>
          <w:rFonts w:ascii="Calibri" w:hAnsi="Calibri" w:cs="Calibri"/>
          <w:sz w:val="20"/>
          <w:szCs w:val="20"/>
        </w:rPr>
        <w:t>U</w:t>
      </w:r>
      <w:r w:rsidR="00151D8F" w:rsidRPr="007900B4">
        <w:rPr>
          <w:rFonts w:ascii="Calibri" w:hAnsi="Calibri" w:cs="Calibri"/>
          <w:sz w:val="20"/>
          <w:szCs w:val="20"/>
        </w:rPr>
        <w:t>NCDF makes public and private finance work for the poor in the world’s 47 least developed countries. 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w:t>
      </w:r>
      <w:r w:rsidR="00151D8F" w:rsidRPr="00AB2E13">
        <w:rPr>
          <w:rFonts w:ascii="Calibri" w:hAnsi="Calibri" w:cs="Calibri"/>
          <w:sz w:val="20"/>
          <w:szCs w:val="20"/>
        </w:rPr>
        <w:t>esses to participate in the local economy, providing them with the tools they need to climb out of poverty and manage their financial lives; and by showing how localized investments — through fiscal decentralization, innovative municipal finance, and struc</w:t>
      </w:r>
      <w:r w:rsidR="00151D8F" w:rsidRPr="00944A39">
        <w:rPr>
          <w:rFonts w:ascii="Calibri" w:hAnsi="Calibri" w:cs="Calibri"/>
          <w:sz w:val="20"/>
          <w:szCs w:val="20"/>
        </w:rPr>
        <w:t>tured project finance — 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a number of different SDGs.</w:t>
      </w:r>
      <w:r w:rsidR="00151D8F" w:rsidRPr="00CD3E82">
        <w:rPr>
          <w:rFonts w:ascii="Calibri" w:hAnsi="Calibri" w:cs="Calibri"/>
          <w:sz w:val="20"/>
          <w:szCs w:val="20"/>
        </w:rPr>
        <w:t xml:space="preserve"> </w:t>
      </w:r>
    </w:p>
    <w:p w14:paraId="4145641E" w14:textId="54D46592" w:rsidR="00151D8F" w:rsidRDefault="00151D8F" w:rsidP="00151D8F">
      <w:pPr>
        <w:pStyle w:val="NormalWeb"/>
        <w:jc w:val="both"/>
        <w:rPr>
          <w:rFonts w:ascii="Calibri" w:hAnsi="Calibri" w:cs="Calibri"/>
          <w:sz w:val="20"/>
          <w:szCs w:val="20"/>
        </w:rPr>
      </w:pPr>
      <w:r w:rsidRPr="00CD3E82">
        <w:rPr>
          <w:rFonts w:ascii="Calibri" w:hAnsi="Calibri" w:cs="Calibri"/>
          <w:sz w:val="20"/>
          <w:szCs w:val="20"/>
        </w:rPr>
        <w:t xml:space="preserve">UNCDF is bringing its expertise in promoting </w:t>
      </w:r>
      <w:r w:rsidR="00DA7F50">
        <w:rPr>
          <w:rFonts w:ascii="Calibri" w:hAnsi="Calibri" w:cs="Calibri"/>
          <w:sz w:val="20"/>
          <w:szCs w:val="20"/>
        </w:rPr>
        <w:t xml:space="preserve">financial inclusion to support job creation for </w:t>
      </w:r>
      <w:r w:rsidRPr="00CD3E82">
        <w:rPr>
          <w:rFonts w:ascii="Calibri" w:hAnsi="Calibri" w:cs="Calibri"/>
          <w:sz w:val="20"/>
          <w:szCs w:val="20"/>
        </w:rPr>
        <w:t xml:space="preserve"> youth “</w:t>
      </w:r>
      <w:bookmarkStart w:id="0" w:name="_Hlk33546677"/>
      <w:r w:rsidRPr="00CD3E82">
        <w:rPr>
          <w:rFonts w:ascii="Calibri" w:hAnsi="Calibri" w:cs="Calibri"/>
          <w:b/>
          <w:sz w:val="20"/>
          <w:szCs w:val="20"/>
        </w:rPr>
        <w:t>Boosting  Green Employment and Enterprise Opportunities in Ghana</w:t>
      </w:r>
      <w:bookmarkEnd w:id="0"/>
      <w:r w:rsidRPr="00CD3E82">
        <w:rPr>
          <w:rFonts w:ascii="Calibri" w:hAnsi="Calibri" w:cs="Calibri"/>
          <w:b/>
          <w:sz w:val="20"/>
          <w:szCs w:val="20"/>
        </w:rPr>
        <w:t xml:space="preserve"> (</w:t>
      </w:r>
      <w:proofErr w:type="spellStart"/>
      <w:r w:rsidRPr="00CD3E82">
        <w:rPr>
          <w:rFonts w:ascii="Calibri" w:hAnsi="Calibri" w:cs="Calibri"/>
          <w:b/>
          <w:sz w:val="20"/>
          <w:szCs w:val="20"/>
        </w:rPr>
        <w:t>G</w:t>
      </w:r>
      <w:r w:rsidR="00DC6E34">
        <w:rPr>
          <w:rFonts w:ascii="Calibri" w:hAnsi="Calibri" w:cs="Calibri"/>
          <w:b/>
          <w:sz w:val="20"/>
          <w:szCs w:val="20"/>
        </w:rPr>
        <w:t>rEEn</w:t>
      </w:r>
      <w:proofErr w:type="spellEnd"/>
      <w:r w:rsidRPr="00CD3E82">
        <w:rPr>
          <w:rFonts w:ascii="Calibri" w:hAnsi="Calibri" w:cs="Calibri"/>
          <w:b/>
          <w:sz w:val="20"/>
          <w:szCs w:val="20"/>
        </w:rPr>
        <w:t xml:space="preserve">)” </w:t>
      </w:r>
      <w:r w:rsidRPr="00CD3E82">
        <w:rPr>
          <w:rFonts w:ascii="Calibri" w:hAnsi="Calibri" w:cs="Calibri"/>
          <w:sz w:val="20"/>
          <w:szCs w:val="20"/>
        </w:rPr>
        <w:t xml:space="preserve">programme to be funded by the European Union Trust Fund for Africa. </w:t>
      </w:r>
      <w:r w:rsidRPr="00CD3E82">
        <w:rPr>
          <w:rFonts w:ascii="Calibri" w:hAnsi="Calibri" w:cs="Calibri"/>
          <w:b/>
          <w:bCs/>
          <w:sz w:val="20"/>
          <w:szCs w:val="20"/>
        </w:rPr>
        <w:t>This programme will contribute to addressing the root causes of irregular migration through green and climate resilient local economic development and improving future prospects of beneficiaries, by creating employment and enterprise opportunities in selected sectors and regions (Ashanti and Western).</w:t>
      </w:r>
      <w:r w:rsidRPr="00CD3E82">
        <w:rPr>
          <w:rFonts w:ascii="Calibri" w:hAnsi="Calibri" w:cs="Calibri"/>
          <w:sz w:val="20"/>
          <w:szCs w:val="20"/>
        </w:rPr>
        <w:t xml:space="preserve"> The action aims at supporting job creation in regions of departure, transit and return of Ghana, creating local financial ecosystems that facilitate the development of Micro, Small and Medium Enterprises (MSMEs) and enabling the transition of local economies to green and climate resilient development. </w:t>
      </w:r>
      <w:r>
        <w:rPr>
          <w:rFonts w:ascii="Calibri" w:hAnsi="Calibri" w:cs="Calibri"/>
          <w:sz w:val="20"/>
          <w:szCs w:val="20"/>
        </w:rPr>
        <w:t xml:space="preserve">The programme will </w:t>
      </w:r>
      <w:r w:rsidRPr="00F74D4F">
        <w:rPr>
          <w:rFonts w:ascii="Calibri" w:hAnsi="Calibri" w:cs="Calibri"/>
          <w:sz w:val="20"/>
          <w:szCs w:val="20"/>
        </w:rPr>
        <w:t xml:space="preserve">use the lessons learnt from </w:t>
      </w:r>
      <w:r>
        <w:rPr>
          <w:rFonts w:ascii="Calibri" w:hAnsi="Calibri" w:cs="Calibri"/>
          <w:sz w:val="20"/>
          <w:szCs w:val="20"/>
        </w:rPr>
        <w:t>UNCDF experience in (</w:t>
      </w:r>
      <w:proofErr w:type="spellStart"/>
      <w:r>
        <w:rPr>
          <w:rFonts w:ascii="Calibri" w:hAnsi="Calibri" w:cs="Calibri"/>
          <w:sz w:val="20"/>
          <w:szCs w:val="20"/>
        </w:rPr>
        <w:t>i</w:t>
      </w:r>
      <w:proofErr w:type="spellEnd"/>
      <w:r>
        <w:rPr>
          <w:rFonts w:ascii="Calibri" w:hAnsi="Calibri" w:cs="Calibri"/>
          <w:sz w:val="20"/>
          <w:szCs w:val="20"/>
        </w:rPr>
        <w:t xml:space="preserve">) </w:t>
      </w:r>
      <w:r w:rsidRPr="00F74D4F">
        <w:rPr>
          <w:rFonts w:ascii="Calibri" w:hAnsi="Calibri" w:cs="Calibri"/>
          <w:sz w:val="20"/>
          <w:szCs w:val="20"/>
        </w:rPr>
        <w:t xml:space="preserve">Performance-Based Climate Resilience Grants (PBCRGs) which support investments for green and resilient local economies across </w:t>
      </w:r>
      <w:r w:rsidR="00DA7F50">
        <w:rPr>
          <w:rFonts w:ascii="Calibri" w:hAnsi="Calibri" w:cs="Calibri"/>
          <w:sz w:val="20"/>
          <w:szCs w:val="20"/>
        </w:rPr>
        <w:t>13</w:t>
      </w:r>
      <w:r w:rsidR="00DA7F50" w:rsidRPr="00F74D4F">
        <w:rPr>
          <w:rFonts w:ascii="Calibri" w:hAnsi="Calibri" w:cs="Calibri"/>
          <w:sz w:val="20"/>
          <w:szCs w:val="20"/>
        </w:rPr>
        <w:t xml:space="preserve"> </w:t>
      </w:r>
      <w:r w:rsidRPr="00F74D4F">
        <w:rPr>
          <w:rFonts w:ascii="Calibri" w:hAnsi="Calibri" w:cs="Calibri"/>
          <w:sz w:val="20"/>
          <w:szCs w:val="20"/>
        </w:rPr>
        <w:t>countries</w:t>
      </w:r>
      <w:r>
        <w:rPr>
          <w:rFonts w:ascii="Calibri" w:hAnsi="Calibri" w:cs="Calibri"/>
          <w:sz w:val="20"/>
          <w:szCs w:val="20"/>
        </w:rPr>
        <w:t xml:space="preserve"> as well as (ii) best practices to advance </w:t>
      </w:r>
      <w:r w:rsidR="00DA7F50">
        <w:rPr>
          <w:rFonts w:ascii="Calibri" w:hAnsi="Calibri" w:cs="Calibri"/>
          <w:sz w:val="20"/>
          <w:szCs w:val="20"/>
        </w:rPr>
        <w:t>increase access to finance for youth and digital finance</w:t>
      </w:r>
      <w:r>
        <w:rPr>
          <w:rFonts w:ascii="Calibri" w:hAnsi="Calibri" w:cs="Calibri"/>
          <w:sz w:val="20"/>
          <w:szCs w:val="20"/>
        </w:rPr>
        <w:t xml:space="preserve">. </w:t>
      </w:r>
    </w:p>
    <w:p w14:paraId="1E1E992F" w14:textId="7FD8C555" w:rsidR="00151D8F" w:rsidRDefault="00151D8F" w:rsidP="00151D8F">
      <w:pPr>
        <w:pStyle w:val="NormalWeb"/>
        <w:jc w:val="both"/>
        <w:rPr>
          <w:rFonts w:ascii="Calibri" w:hAnsi="Calibri" w:cs="Calibri"/>
          <w:sz w:val="20"/>
          <w:szCs w:val="20"/>
        </w:rPr>
      </w:pPr>
      <w:r>
        <w:rPr>
          <w:rFonts w:ascii="Calibri" w:hAnsi="Calibri" w:cs="Calibri"/>
          <w:sz w:val="20"/>
          <w:szCs w:val="20"/>
        </w:rPr>
        <w:t xml:space="preserve">The PBCRG </w:t>
      </w:r>
      <w:r w:rsidRPr="002B7BB2">
        <w:rPr>
          <w:rFonts w:ascii="Calibri" w:hAnsi="Calibri" w:cs="Calibri"/>
          <w:sz w:val="20"/>
          <w:szCs w:val="20"/>
        </w:rPr>
        <w:t xml:space="preserve">provides a country-based mechanism to increase awareness and response to climate change at the local level, integrate climate change adaptation into local governments’ planning and budgeting systems in a participatory and gender sensitive manner, and increase the amount of finance available to local governments for climate change adaptation. Since its global scale up in 2014, </w:t>
      </w:r>
      <w:r w:rsidR="00DA7F50">
        <w:rPr>
          <w:rFonts w:ascii="Calibri" w:hAnsi="Calibri" w:cs="Calibri"/>
          <w:sz w:val="20"/>
          <w:szCs w:val="20"/>
        </w:rPr>
        <w:t>UNCDF’s climate resilient investments have</w:t>
      </w:r>
      <w:r w:rsidRPr="002B7BB2">
        <w:rPr>
          <w:rFonts w:ascii="Calibri" w:hAnsi="Calibri" w:cs="Calibri"/>
          <w:sz w:val="20"/>
          <w:szCs w:val="20"/>
        </w:rPr>
        <w:t xml:space="preserve"> engaged 99 local governments in 13 countries, representing over 6 million people. Between 2014 and 2017, it delivered close to USD 14.5 million, with grants and technical assistance to countries totaling USD 9.8 million. During the same period, 507 climate change adaptation interventions were finalized across 11 countries using grants, with another 68 under implementation or being planned.  </w:t>
      </w:r>
      <w:r>
        <w:rPr>
          <w:rFonts w:ascii="Calibri" w:hAnsi="Calibri" w:cs="Calibri"/>
          <w:sz w:val="20"/>
          <w:szCs w:val="20"/>
        </w:rPr>
        <w:t xml:space="preserve">  UNCDF has also developed great expertise in youth finance by bringing </w:t>
      </w:r>
      <w:r w:rsidRPr="00AA38C3">
        <w:rPr>
          <w:rFonts w:ascii="Calibri" w:hAnsi="Calibri" w:cs="Calibri"/>
          <w:sz w:val="20"/>
          <w:szCs w:val="20"/>
        </w:rPr>
        <w:t>access to financial services to nearly 1,000,000 youth in 8 different countries in sub-Saharan Africa. Financial Services Providers (FSPs) participating in the programme mobilized USD 23M in savings and granted USD 66M in loans to 330,700 young entrepreneurs.</w:t>
      </w:r>
      <w:r>
        <w:rPr>
          <w:rFonts w:ascii="Calibri" w:hAnsi="Calibri" w:cs="Calibri"/>
          <w:sz w:val="20"/>
          <w:szCs w:val="20"/>
        </w:rPr>
        <w:t xml:space="preserve"> UNCDF has also worked in Ghana by supporting FSPs to</w:t>
      </w:r>
      <w:r w:rsidRPr="00377DEC">
        <w:rPr>
          <w:rFonts w:ascii="Calibri" w:hAnsi="Calibri" w:cs="Calibri"/>
          <w:sz w:val="20"/>
          <w:szCs w:val="20"/>
        </w:rPr>
        <w:t xml:space="preserve"> </w:t>
      </w:r>
      <w:r w:rsidRPr="00AA38C3">
        <w:rPr>
          <w:rFonts w:ascii="Calibri" w:hAnsi="Calibri" w:cs="Calibri"/>
          <w:sz w:val="20"/>
          <w:szCs w:val="20"/>
        </w:rPr>
        <w:t>expand access to savings, and particularly, to link informal savings groups to banks and other formal financial institutions</w:t>
      </w:r>
      <w:r>
        <w:rPr>
          <w:rFonts w:ascii="Calibri" w:hAnsi="Calibri" w:cs="Calibri"/>
          <w:sz w:val="20"/>
          <w:szCs w:val="20"/>
        </w:rPr>
        <w:t>.</w:t>
      </w:r>
      <w:r w:rsidRPr="00377DEC">
        <w:rPr>
          <w:rFonts w:ascii="Calibri" w:hAnsi="Calibri" w:cs="Calibri"/>
          <w:sz w:val="20"/>
          <w:szCs w:val="20"/>
        </w:rPr>
        <w:t xml:space="preserve"> </w:t>
      </w:r>
      <w:r w:rsidRPr="00AA38C3">
        <w:rPr>
          <w:rFonts w:ascii="Calibri" w:hAnsi="Calibri" w:cs="Calibri"/>
          <w:sz w:val="20"/>
          <w:szCs w:val="20"/>
        </w:rPr>
        <w:t xml:space="preserve">Simultaneously, UNCDF has expanded its support across countries to develop digital financial services for smallholder farmers, women, families with children, pensioners, and micro, small and medium enterprises. </w:t>
      </w:r>
      <w:r w:rsidR="00DA7F50">
        <w:rPr>
          <w:rFonts w:ascii="Calibri" w:hAnsi="Calibri" w:cs="Calibri"/>
          <w:sz w:val="20"/>
          <w:szCs w:val="20"/>
        </w:rPr>
        <w:t xml:space="preserve">Thanks to our initiatives in digital finance, UNCDF has connected 18 million people to financial services in Africa, Asia and the Pacific. </w:t>
      </w:r>
    </w:p>
    <w:p w14:paraId="16E76217" w14:textId="253AFDF6" w:rsidR="00151D8F" w:rsidRDefault="00151D8F" w:rsidP="00151D8F">
      <w:pPr>
        <w:pStyle w:val="NormalWeb"/>
        <w:jc w:val="both"/>
        <w:rPr>
          <w:rFonts w:ascii="Calibri" w:hAnsi="Calibri" w:cs="Calibri"/>
          <w:sz w:val="20"/>
          <w:szCs w:val="20"/>
        </w:rPr>
      </w:pPr>
      <w:r w:rsidRPr="004E6FB5">
        <w:rPr>
          <w:rFonts w:ascii="Calibri" w:hAnsi="Calibri" w:cs="Calibri"/>
          <w:sz w:val="20"/>
          <w:szCs w:val="20"/>
        </w:rPr>
        <w:lastRenderedPageBreak/>
        <w:t>The action will</w:t>
      </w:r>
      <w:r w:rsidR="00E83301">
        <w:rPr>
          <w:rFonts w:ascii="Calibri" w:hAnsi="Calibri" w:cs="Calibri"/>
          <w:sz w:val="20"/>
          <w:szCs w:val="20"/>
        </w:rPr>
        <w:t xml:space="preserve"> be</w:t>
      </w:r>
      <w:r w:rsidRPr="004E6FB5">
        <w:rPr>
          <w:rFonts w:ascii="Calibri" w:hAnsi="Calibri" w:cs="Calibri"/>
          <w:sz w:val="20"/>
          <w:szCs w:val="20"/>
        </w:rPr>
        <w:t xml:space="preserve"> </w:t>
      </w:r>
      <w:r>
        <w:rPr>
          <w:rFonts w:ascii="Calibri" w:hAnsi="Calibri" w:cs="Calibri"/>
          <w:sz w:val="20"/>
          <w:szCs w:val="20"/>
        </w:rPr>
        <w:t>implemented in conjunction with SNV using their</w:t>
      </w:r>
      <w:r w:rsidRPr="004E6FB5">
        <w:rPr>
          <w:rFonts w:ascii="Calibri" w:hAnsi="Calibri" w:cs="Calibri"/>
          <w:sz w:val="20"/>
          <w:szCs w:val="20"/>
        </w:rPr>
        <w:t xml:space="preserve"> </w:t>
      </w:r>
      <w:r>
        <w:rPr>
          <w:rFonts w:ascii="Calibri" w:hAnsi="Calibri" w:cs="Calibri"/>
          <w:sz w:val="20"/>
          <w:szCs w:val="20"/>
        </w:rPr>
        <w:t>model for youth entrepreneurs ‘</w:t>
      </w:r>
      <w:r w:rsidRPr="004E6FB5">
        <w:rPr>
          <w:rFonts w:ascii="Calibri" w:hAnsi="Calibri" w:cs="Calibri"/>
          <w:sz w:val="20"/>
          <w:szCs w:val="20"/>
        </w:rPr>
        <w:t>Opportunities for Youth Employment (OYE) programme</w:t>
      </w:r>
      <w:r>
        <w:rPr>
          <w:rFonts w:ascii="Calibri" w:hAnsi="Calibri" w:cs="Calibri"/>
          <w:sz w:val="20"/>
          <w:szCs w:val="20"/>
        </w:rPr>
        <w:t>’</w:t>
      </w:r>
      <w:r w:rsidRPr="004E6FB5">
        <w:rPr>
          <w:rFonts w:ascii="Calibri" w:hAnsi="Calibri" w:cs="Calibri"/>
          <w:sz w:val="20"/>
          <w:szCs w:val="20"/>
        </w:rPr>
        <w:t>, SNV’s most advanced multi-country programme thus far, which targeted 27,000 rural out of school youth in Tanzania, Rwanda and Mozambique. The programme has been implemented in the agriculture and renewable energy sectors. Currently, OYE has become a global SNV product and new OYE projects have started in other countries, such as Mali and Niger, both funded by EUTF.</w:t>
      </w:r>
      <w:r>
        <w:rPr>
          <w:rFonts w:ascii="Calibri" w:hAnsi="Calibri" w:cs="Calibri"/>
          <w:sz w:val="20"/>
          <w:szCs w:val="20"/>
        </w:rPr>
        <w:t xml:space="preserve"> SNV will support Results 2 “</w:t>
      </w:r>
      <w:r w:rsidRPr="00073C45">
        <w:rPr>
          <w:rFonts w:ascii="Calibri" w:hAnsi="Calibri" w:cs="Calibri"/>
          <w:sz w:val="20"/>
          <w:szCs w:val="20"/>
        </w:rPr>
        <w:t>Employability of youth, women and returnees are improved through orientation support and assistance, to transition to skills development, for the benefit of green and climate resilient local economies</w:t>
      </w:r>
      <w:r>
        <w:rPr>
          <w:rFonts w:ascii="Calibri" w:hAnsi="Calibri" w:cs="Calibri"/>
          <w:sz w:val="20"/>
          <w:szCs w:val="20"/>
        </w:rPr>
        <w:t>” and Results 4 “</w:t>
      </w:r>
      <w:r w:rsidRPr="00073C45">
        <w:rPr>
          <w:rFonts w:ascii="Calibri" w:hAnsi="Calibri" w:cs="Calibri"/>
          <w:sz w:val="20"/>
          <w:szCs w:val="20"/>
        </w:rPr>
        <w:t>SMEs, offering decent and sustainable jobs to youth, women and returnees, are incubated and/or accelerated and contribute to green and climate resilient local economies</w:t>
      </w:r>
      <w:r>
        <w:rPr>
          <w:rFonts w:ascii="Calibri" w:hAnsi="Calibri" w:cs="Calibri"/>
          <w:sz w:val="20"/>
          <w:szCs w:val="20"/>
        </w:rPr>
        <w:t xml:space="preserve">” whilst working closely with the two other result areas. </w:t>
      </w:r>
    </w:p>
    <w:p w14:paraId="45AAC0CE" w14:textId="77777777" w:rsidR="00151D8F" w:rsidRPr="00CD3E82" w:rsidRDefault="00151D8F" w:rsidP="00151D8F">
      <w:pPr>
        <w:jc w:val="both"/>
        <w:rPr>
          <w:rFonts w:ascii="Calibri" w:hAnsi="Calibri" w:cs="Calibri"/>
          <w:sz w:val="20"/>
          <w:szCs w:val="20"/>
          <w:lang w:val="en-US"/>
        </w:rPr>
      </w:pPr>
      <w:r w:rsidRPr="00CD3E82">
        <w:rPr>
          <w:rFonts w:ascii="Calibri" w:hAnsi="Calibri" w:cs="Calibri"/>
          <w:sz w:val="20"/>
          <w:szCs w:val="20"/>
          <w:lang w:val="en-US"/>
        </w:rPr>
        <w:t xml:space="preserve">The main results under the UNCDF-EUTF agreement are the following: </w:t>
      </w:r>
    </w:p>
    <w:p w14:paraId="42B37E5F" w14:textId="77777777" w:rsidR="00151D8F" w:rsidRPr="00CD3E82" w:rsidRDefault="00151D8F" w:rsidP="00151D8F">
      <w:pPr>
        <w:jc w:val="both"/>
        <w:rPr>
          <w:rFonts w:ascii="Calibri" w:hAnsi="Calibri" w:cs="Calibri"/>
          <w:sz w:val="20"/>
          <w:szCs w:val="20"/>
          <w:lang w:val="en-US"/>
        </w:rPr>
      </w:pPr>
    </w:p>
    <w:p w14:paraId="7B03CCB0" w14:textId="00E97281" w:rsidR="00151D8F" w:rsidRPr="00CD3E82" w:rsidRDefault="00151D8F" w:rsidP="00151D8F">
      <w:pPr>
        <w:numPr>
          <w:ilvl w:val="0"/>
          <w:numId w:val="34"/>
        </w:numPr>
        <w:jc w:val="both"/>
        <w:rPr>
          <w:rFonts w:ascii="Calibri" w:hAnsi="Calibri" w:cs="Calibri"/>
          <w:sz w:val="20"/>
          <w:szCs w:val="20"/>
          <w:lang w:val="en-US"/>
        </w:rPr>
      </w:pPr>
      <w:r w:rsidRPr="00CD3E82">
        <w:rPr>
          <w:rFonts w:ascii="Calibri" w:hAnsi="Calibri" w:cs="Calibri"/>
          <w:b/>
          <w:bCs/>
          <w:sz w:val="20"/>
          <w:szCs w:val="20"/>
          <w:lang w:val="en-US"/>
        </w:rPr>
        <w:t>Result 1 (R1):</w:t>
      </w:r>
      <w:r w:rsidRPr="00CD3E82">
        <w:rPr>
          <w:rFonts w:ascii="Calibri" w:hAnsi="Calibri" w:cs="Calibri"/>
          <w:sz w:val="20"/>
          <w:szCs w:val="20"/>
          <w:lang w:val="en-US"/>
        </w:rPr>
        <w:t xml:space="preserve"> Local economies are stimulated </w:t>
      </w:r>
      <w:r w:rsidR="00CF795C" w:rsidRPr="00CD3E82">
        <w:rPr>
          <w:rFonts w:ascii="Calibri" w:hAnsi="Calibri" w:cs="Calibri"/>
          <w:sz w:val="20"/>
          <w:szCs w:val="20"/>
          <w:lang w:val="en-US"/>
        </w:rPr>
        <w:t>through green and climate resilient investments</w:t>
      </w:r>
      <w:r w:rsidR="00CF795C">
        <w:rPr>
          <w:rFonts w:ascii="Calibri" w:hAnsi="Calibri" w:cs="Calibri"/>
          <w:sz w:val="20"/>
          <w:szCs w:val="20"/>
          <w:lang w:val="en-US"/>
        </w:rPr>
        <w:t xml:space="preserve"> executed through cash for work modalities and/or procurement to local SMEs</w:t>
      </w:r>
      <w:r w:rsidR="00CF795C" w:rsidRPr="00CD3E82">
        <w:rPr>
          <w:rFonts w:ascii="Calibri" w:hAnsi="Calibri" w:cs="Calibri"/>
          <w:sz w:val="20"/>
          <w:szCs w:val="20"/>
          <w:lang w:val="en-US"/>
        </w:rPr>
        <w:t xml:space="preserve"> </w:t>
      </w:r>
      <w:r w:rsidRPr="00CD3E82">
        <w:rPr>
          <w:rFonts w:ascii="Calibri" w:hAnsi="Calibri" w:cs="Calibri"/>
          <w:sz w:val="20"/>
          <w:szCs w:val="20"/>
          <w:lang w:val="en-US"/>
        </w:rPr>
        <w:t xml:space="preserve">and </w:t>
      </w:r>
      <w:r w:rsidR="00CF795C">
        <w:rPr>
          <w:rFonts w:ascii="Calibri" w:hAnsi="Calibri" w:cs="Calibri"/>
          <w:sz w:val="20"/>
          <w:szCs w:val="20"/>
          <w:lang w:val="en-US"/>
        </w:rPr>
        <w:t xml:space="preserve">therefore creating </w:t>
      </w:r>
      <w:r w:rsidRPr="00CD3E82">
        <w:rPr>
          <w:rFonts w:ascii="Calibri" w:hAnsi="Calibri" w:cs="Calibri"/>
          <w:sz w:val="20"/>
          <w:szCs w:val="20"/>
          <w:lang w:val="en-US"/>
        </w:rPr>
        <w:t xml:space="preserve">short-term job opportunities for youth, women and returnees . The first set of activities under Results 1 will aim at informing and participatory planning to help MMDAs and communities to identify and select local resilient investments to be financed by the PBCRGs and by the diaspora through a crowdfunding platform to be developed under Results 3. MMDAs will benefit from assistance to undertake or </w:t>
      </w:r>
      <w:proofErr w:type="spellStart"/>
      <w:r w:rsidRPr="00CD3E82">
        <w:rPr>
          <w:rFonts w:ascii="Calibri" w:hAnsi="Calibri" w:cs="Calibri"/>
          <w:sz w:val="20"/>
          <w:szCs w:val="20"/>
          <w:lang w:val="en-US"/>
        </w:rPr>
        <w:t>utilise</w:t>
      </w:r>
      <w:proofErr w:type="spellEnd"/>
      <w:r w:rsidRPr="00CD3E82">
        <w:rPr>
          <w:rFonts w:ascii="Calibri" w:hAnsi="Calibri" w:cs="Calibri"/>
          <w:sz w:val="20"/>
          <w:szCs w:val="20"/>
          <w:lang w:val="en-US"/>
        </w:rPr>
        <w:t xml:space="preserve"> risk assessment and establish local information systems for risk informed planning, in partnership with universities and research institutes. Awareness and sensitization activities will be undertaken. Needs and capacity gaps will be assessed and addressed through targeted capacity building activities. </w:t>
      </w:r>
    </w:p>
    <w:p w14:paraId="5BD07565" w14:textId="49E003D1" w:rsidR="00151D8F" w:rsidRPr="00CD3E82" w:rsidRDefault="00151D8F" w:rsidP="00151D8F">
      <w:pPr>
        <w:numPr>
          <w:ilvl w:val="0"/>
          <w:numId w:val="34"/>
        </w:numPr>
        <w:jc w:val="both"/>
        <w:rPr>
          <w:rFonts w:ascii="Calibri" w:hAnsi="Calibri" w:cs="Calibri"/>
          <w:sz w:val="20"/>
          <w:szCs w:val="20"/>
          <w:lang w:val="en-US"/>
        </w:rPr>
      </w:pPr>
      <w:r w:rsidRPr="00CD3E82">
        <w:rPr>
          <w:rFonts w:ascii="Calibri" w:hAnsi="Calibri" w:cs="Calibri"/>
          <w:b/>
          <w:bCs/>
          <w:sz w:val="20"/>
          <w:szCs w:val="20"/>
          <w:lang w:val="en-US"/>
        </w:rPr>
        <w:t xml:space="preserve">Result 2 (R2): </w:t>
      </w:r>
      <w:r w:rsidRPr="00CD3E82">
        <w:rPr>
          <w:rFonts w:ascii="Calibri" w:hAnsi="Calibri" w:cs="Calibri"/>
          <w:sz w:val="20"/>
          <w:szCs w:val="20"/>
          <w:lang w:val="en-US"/>
        </w:rPr>
        <w:t xml:space="preserve">Employability of youth, women and returnees are improved through orientation support and assistance, </w:t>
      </w:r>
      <w:r w:rsidR="00CF795C">
        <w:rPr>
          <w:rFonts w:ascii="Calibri" w:hAnsi="Calibri" w:cs="Calibri"/>
          <w:sz w:val="20"/>
          <w:szCs w:val="20"/>
          <w:lang w:val="en-US"/>
        </w:rPr>
        <w:t>so that they can benefit from the cash for work opportunities created in Result 1</w:t>
      </w:r>
      <w:r w:rsidRPr="00CD3E82">
        <w:rPr>
          <w:rFonts w:ascii="Calibri" w:hAnsi="Calibri" w:cs="Calibri"/>
          <w:sz w:val="20"/>
          <w:szCs w:val="20"/>
          <w:lang w:val="en-US"/>
        </w:rPr>
        <w:t>. Coordination and synergies will be ensured with the activities undertaken by UNCDF joint Programme partner SNV for broader activities under Result 2 and Result 4 “SMEs, offering decent and sustainable jobs to youth, women and returnees, are incubated and/or accelerated and contribute to green and climate resilient local economies”.</w:t>
      </w:r>
    </w:p>
    <w:p w14:paraId="67348E76" w14:textId="0D754023" w:rsidR="00151D8F" w:rsidRPr="00CD3E82" w:rsidRDefault="00151D8F" w:rsidP="00151D8F">
      <w:pPr>
        <w:numPr>
          <w:ilvl w:val="0"/>
          <w:numId w:val="34"/>
        </w:numPr>
        <w:jc w:val="both"/>
        <w:rPr>
          <w:rFonts w:ascii="Calibri" w:hAnsi="Calibri" w:cs="Calibri"/>
          <w:sz w:val="20"/>
          <w:szCs w:val="20"/>
          <w:lang w:val="en-US"/>
        </w:rPr>
      </w:pPr>
      <w:r w:rsidRPr="00CD3E82">
        <w:rPr>
          <w:rFonts w:ascii="Calibri" w:hAnsi="Calibri" w:cs="Calibri"/>
          <w:b/>
          <w:bCs/>
          <w:sz w:val="20"/>
          <w:szCs w:val="20"/>
          <w:lang w:val="en-US"/>
        </w:rPr>
        <w:t>Result 3 (R3):</w:t>
      </w:r>
      <w:r w:rsidRPr="00CD3E82">
        <w:rPr>
          <w:rFonts w:ascii="Calibri" w:hAnsi="Calibri" w:cs="Calibri"/>
          <w:sz w:val="20"/>
          <w:szCs w:val="20"/>
          <w:lang w:val="en-US"/>
        </w:rPr>
        <w:t xml:space="preserve"> Increased access and usage of financial services, leveraging remittances and digital solutions, adapted to the needs of (</w:t>
      </w:r>
      <w:proofErr w:type="spellStart"/>
      <w:r w:rsidRPr="00CD3E82">
        <w:rPr>
          <w:rFonts w:ascii="Calibri" w:hAnsi="Calibri" w:cs="Calibri"/>
          <w:sz w:val="20"/>
          <w:szCs w:val="20"/>
          <w:lang w:val="en-US"/>
        </w:rPr>
        <w:t>i</w:t>
      </w:r>
      <w:proofErr w:type="spellEnd"/>
      <w:r w:rsidRPr="00CD3E82">
        <w:rPr>
          <w:rFonts w:ascii="Calibri" w:hAnsi="Calibri" w:cs="Calibri"/>
          <w:sz w:val="20"/>
          <w:szCs w:val="20"/>
          <w:lang w:val="en-US"/>
        </w:rPr>
        <w:t xml:space="preserve">) youth, women and returnees benefiting from cash for work schemes and (ii) local communities and MSMEs. The third set of activities under Results 3 will facilitate access and usage of targeted beneficiaries (youth, women, returnees, MSMEs) to financial services. The action will focus on the Diaspora and will leverage it to advance financial inclusion of Ghana’s most vulnerable groups.  In particular, the activities under R3 will aim to build financial capabilities of clients; support the supply-side to provide financial services adapted to the target’s needs as well as test and pilot innovative financial solutions (e.g. crowdfunding) to better channels investments at the local level. </w:t>
      </w:r>
    </w:p>
    <w:p w14:paraId="39A80EE8" w14:textId="58193ACC" w:rsidR="00867586" w:rsidRDefault="00136589" w:rsidP="00867586">
      <w:pPr>
        <w:pStyle w:val="NormalWeb"/>
        <w:jc w:val="both"/>
        <w:rPr>
          <w:rFonts w:asciiTheme="minorHAnsi" w:hAnsiTheme="minorHAnsi" w:cs="Calibri"/>
          <w:sz w:val="20"/>
          <w:szCs w:val="20"/>
        </w:rPr>
      </w:pPr>
      <w:r>
        <w:rPr>
          <w:rFonts w:asciiTheme="minorHAnsi" w:hAnsiTheme="minorHAnsi" w:cs="Calibri"/>
          <w:sz w:val="20"/>
          <w:szCs w:val="20"/>
        </w:rPr>
        <w:t>Under</w:t>
      </w:r>
      <w:r w:rsidR="0039005C">
        <w:rPr>
          <w:rFonts w:asciiTheme="minorHAnsi" w:hAnsiTheme="minorHAnsi" w:cs="Calibri"/>
          <w:sz w:val="20"/>
          <w:szCs w:val="20"/>
        </w:rPr>
        <w:t xml:space="preserve"> Result 3 (access to finance), UNCDF </w:t>
      </w:r>
      <w:r w:rsidR="00110398">
        <w:rPr>
          <w:rFonts w:asciiTheme="minorHAnsi" w:hAnsiTheme="minorHAnsi" w:cs="Calibri"/>
          <w:sz w:val="20"/>
          <w:szCs w:val="20"/>
        </w:rPr>
        <w:t xml:space="preserve">wants to </w:t>
      </w:r>
      <w:r w:rsidR="0039005C">
        <w:rPr>
          <w:rFonts w:asciiTheme="minorHAnsi" w:hAnsiTheme="minorHAnsi" w:cs="Calibri"/>
          <w:sz w:val="20"/>
          <w:szCs w:val="20"/>
        </w:rPr>
        <w:t xml:space="preserve">support </w:t>
      </w:r>
      <w:r w:rsidR="00DA7F50">
        <w:rPr>
          <w:rFonts w:asciiTheme="minorHAnsi" w:hAnsiTheme="minorHAnsi" w:cs="Calibri"/>
          <w:sz w:val="20"/>
          <w:szCs w:val="20"/>
        </w:rPr>
        <w:t>FSPs</w:t>
      </w:r>
      <w:r w:rsidR="0039005C">
        <w:rPr>
          <w:rFonts w:asciiTheme="minorHAnsi" w:hAnsiTheme="minorHAnsi" w:cs="Calibri"/>
          <w:sz w:val="20"/>
          <w:szCs w:val="20"/>
        </w:rPr>
        <w:t xml:space="preserve"> to provide</w:t>
      </w:r>
      <w:r w:rsidR="0039005C" w:rsidRPr="0039005C">
        <w:t xml:space="preserve"> </w:t>
      </w:r>
      <w:r w:rsidR="0039005C" w:rsidRPr="0039005C">
        <w:rPr>
          <w:rFonts w:asciiTheme="minorHAnsi" w:hAnsiTheme="minorHAnsi" w:cs="Calibri"/>
          <w:sz w:val="20"/>
          <w:szCs w:val="20"/>
        </w:rPr>
        <w:t xml:space="preserve">financial services (including match savings accounts) adapted to the needs of the youth, women and returnees </w:t>
      </w:r>
      <w:r w:rsidR="00110398">
        <w:rPr>
          <w:rFonts w:asciiTheme="minorHAnsi" w:hAnsiTheme="minorHAnsi" w:cs="Calibri"/>
          <w:sz w:val="20"/>
          <w:szCs w:val="20"/>
        </w:rPr>
        <w:t xml:space="preserve">and some of them will be </w:t>
      </w:r>
      <w:r w:rsidR="0039005C">
        <w:rPr>
          <w:rFonts w:asciiTheme="minorHAnsi" w:hAnsiTheme="minorHAnsi" w:cs="Calibri"/>
          <w:sz w:val="20"/>
          <w:szCs w:val="20"/>
        </w:rPr>
        <w:t xml:space="preserve">beneficiaries of </w:t>
      </w:r>
      <w:r w:rsidR="00D87D28">
        <w:rPr>
          <w:rFonts w:asciiTheme="minorHAnsi" w:hAnsiTheme="minorHAnsi" w:cs="Calibri"/>
          <w:sz w:val="20"/>
          <w:szCs w:val="20"/>
        </w:rPr>
        <w:t xml:space="preserve">cash for work </w:t>
      </w:r>
      <w:r w:rsidR="0039005C">
        <w:rPr>
          <w:rFonts w:asciiTheme="minorHAnsi" w:hAnsiTheme="minorHAnsi" w:cs="Calibri"/>
          <w:sz w:val="20"/>
          <w:szCs w:val="20"/>
        </w:rPr>
        <w:t>activities in 9 MMDAs</w:t>
      </w:r>
      <w:r w:rsidR="002A4604">
        <w:rPr>
          <w:rFonts w:asciiTheme="minorHAnsi" w:hAnsiTheme="minorHAnsi" w:cs="Calibri"/>
          <w:sz w:val="20"/>
          <w:szCs w:val="20"/>
        </w:rPr>
        <w:t xml:space="preserve"> to be</w:t>
      </w:r>
      <w:r w:rsidR="0039005C">
        <w:rPr>
          <w:rFonts w:asciiTheme="minorHAnsi" w:hAnsiTheme="minorHAnsi" w:cs="Calibri"/>
          <w:sz w:val="20"/>
          <w:szCs w:val="20"/>
        </w:rPr>
        <w:t xml:space="preserve"> selected under </w:t>
      </w:r>
      <w:r w:rsidR="0039005C" w:rsidRPr="0039005C">
        <w:rPr>
          <w:rFonts w:asciiTheme="minorHAnsi" w:hAnsiTheme="minorHAnsi" w:cs="Calibri"/>
          <w:sz w:val="20"/>
          <w:szCs w:val="20"/>
        </w:rPr>
        <w:t>Result 1</w:t>
      </w:r>
      <w:r w:rsidR="0039005C">
        <w:rPr>
          <w:rFonts w:asciiTheme="minorHAnsi" w:hAnsiTheme="minorHAnsi" w:cs="Calibri"/>
          <w:sz w:val="20"/>
          <w:szCs w:val="20"/>
        </w:rPr>
        <w:t>.</w:t>
      </w:r>
      <w:r w:rsidR="00655468" w:rsidRPr="00F35D76">
        <w:rPr>
          <w:rFonts w:asciiTheme="minorHAnsi" w:hAnsiTheme="minorHAnsi" w:cs="Calibri"/>
          <w:sz w:val="20"/>
          <w:szCs w:val="20"/>
        </w:rPr>
        <w:t xml:space="preserve"> </w:t>
      </w:r>
      <w:r w:rsidR="00867586">
        <w:rPr>
          <w:rFonts w:asciiTheme="minorHAnsi" w:hAnsiTheme="minorHAnsi" w:cs="Calibri"/>
          <w:sz w:val="20"/>
          <w:szCs w:val="20"/>
        </w:rPr>
        <w:t>In particular, the financial services expected are the following:</w:t>
      </w:r>
    </w:p>
    <w:p w14:paraId="4A1BA46A" w14:textId="7FFD9371" w:rsidR="00867586" w:rsidRPr="00867586" w:rsidRDefault="00867586" w:rsidP="00867586">
      <w:pPr>
        <w:pStyle w:val="NormalWeb"/>
        <w:numPr>
          <w:ilvl w:val="0"/>
          <w:numId w:val="29"/>
        </w:numPr>
        <w:jc w:val="both"/>
        <w:rPr>
          <w:rFonts w:asciiTheme="minorHAnsi" w:hAnsiTheme="minorHAnsi" w:cs="Calibri"/>
          <w:sz w:val="20"/>
          <w:szCs w:val="20"/>
        </w:rPr>
      </w:pPr>
      <w:r w:rsidRPr="003570DF">
        <w:rPr>
          <w:rFonts w:asciiTheme="minorHAnsi" w:hAnsiTheme="minorHAnsi"/>
          <w:b/>
          <w:bCs/>
          <w:sz w:val="20"/>
          <w:szCs w:val="20"/>
        </w:rPr>
        <w:t xml:space="preserve">Payments of </w:t>
      </w:r>
      <w:r w:rsidR="00D87D28">
        <w:rPr>
          <w:rFonts w:asciiTheme="minorHAnsi" w:hAnsiTheme="minorHAnsi"/>
          <w:b/>
          <w:bCs/>
          <w:sz w:val="20"/>
          <w:szCs w:val="20"/>
        </w:rPr>
        <w:t>cash for work</w:t>
      </w:r>
      <w:r w:rsidR="00D87D28" w:rsidRPr="003570DF">
        <w:rPr>
          <w:rFonts w:asciiTheme="minorHAnsi" w:hAnsiTheme="minorHAnsi"/>
          <w:b/>
          <w:bCs/>
          <w:sz w:val="20"/>
          <w:szCs w:val="20"/>
        </w:rPr>
        <w:t xml:space="preserve"> </w:t>
      </w:r>
      <w:r w:rsidRPr="003570DF">
        <w:rPr>
          <w:rFonts w:asciiTheme="minorHAnsi" w:hAnsiTheme="minorHAnsi"/>
          <w:b/>
          <w:bCs/>
          <w:sz w:val="20"/>
          <w:szCs w:val="20"/>
        </w:rPr>
        <w:t>stipends</w:t>
      </w:r>
      <w:r>
        <w:rPr>
          <w:rFonts w:asciiTheme="minorHAnsi" w:hAnsiTheme="minorHAnsi"/>
          <w:sz w:val="20"/>
          <w:szCs w:val="20"/>
        </w:rPr>
        <w:t>: the selected partner will need to develop (or adapt) affordable and adapted services to make sure that beneficiaries</w:t>
      </w:r>
      <w:r w:rsidR="004D4657">
        <w:rPr>
          <w:rFonts w:asciiTheme="minorHAnsi" w:hAnsiTheme="minorHAnsi"/>
          <w:sz w:val="20"/>
          <w:szCs w:val="20"/>
        </w:rPr>
        <w:t xml:space="preserve"> of </w:t>
      </w:r>
      <w:r w:rsidR="00D87D28">
        <w:rPr>
          <w:rFonts w:asciiTheme="minorHAnsi" w:hAnsiTheme="minorHAnsi"/>
          <w:sz w:val="20"/>
          <w:szCs w:val="20"/>
        </w:rPr>
        <w:t>cash for work</w:t>
      </w:r>
      <w:r w:rsidR="004D4657">
        <w:rPr>
          <w:rFonts w:asciiTheme="minorHAnsi" w:hAnsiTheme="minorHAnsi"/>
          <w:sz w:val="20"/>
          <w:szCs w:val="20"/>
        </w:rPr>
        <w:t xml:space="preserve"> schemes</w:t>
      </w:r>
      <w:r>
        <w:rPr>
          <w:rFonts w:asciiTheme="minorHAnsi" w:hAnsiTheme="minorHAnsi"/>
          <w:sz w:val="20"/>
          <w:szCs w:val="20"/>
        </w:rPr>
        <w:t xml:space="preserve"> receive their stipends in a timely and efficient manner.</w:t>
      </w:r>
    </w:p>
    <w:p w14:paraId="217F5140" w14:textId="3ED948E0" w:rsidR="00867586" w:rsidRDefault="00867586" w:rsidP="00867586">
      <w:pPr>
        <w:pStyle w:val="ListParagraph"/>
        <w:widowControl w:val="0"/>
        <w:numPr>
          <w:ilvl w:val="0"/>
          <w:numId w:val="29"/>
        </w:numPr>
        <w:overflowPunct w:val="0"/>
        <w:adjustRightInd w:val="0"/>
        <w:spacing w:line="23" w:lineRule="atLeast"/>
        <w:jc w:val="both"/>
        <w:rPr>
          <w:rFonts w:asciiTheme="minorHAnsi" w:hAnsiTheme="minorHAnsi"/>
          <w:sz w:val="20"/>
          <w:szCs w:val="20"/>
          <w:lang w:val="en-US"/>
        </w:rPr>
      </w:pPr>
      <w:r w:rsidRPr="003570DF">
        <w:rPr>
          <w:rFonts w:asciiTheme="minorHAnsi" w:hAnsiTheme="minorHAnsi"/>
          <w:b/>
          <w:bCs/>
          <w:sz w:val="20"/>
          <w:szCs w:val="20"/>
          <w:lang w:val="en-US"/>
        </w:rPr>
        <w:t>Accumulation of savings</w:t>
      </w:r>
      <w:r>
        <w:rPr>
          <w:rFonts w:asciiTheme="minorHAnsi" w:hAnsiTheme="minorHAnsi"/>
          <w:sz w:val="20"/>
          <w:szCs w:val="20"/>
          <w:lang w:val="en-US"/>
        </w:rPr>
        <w:t>: the selected partner will need to develop (or adapt) affordable</w:t>
      </w:r>
      <w:r w:rsidR="00D87D28">
        <w:rPr>
          <w:rFonts w:asciiTheme="minorHAnsi" w:hAnsiTheme="minorHAnsi"/>
          <w:sz w:val="20"/>
          <w:szCs w:val="20"/>
          <w:lang w:val="en-US"/>
        </w:rPr>
        <w:t>, accessible and responsible</w:t>
      </w:r>
      <w:r>
        <w:rPr>
          <w:rFonts w:asciiTheme="minorHAnsi" w:hAnsiTheme="minorHAnsi"/>
          <w:sz w:val="20"/>
          <w:szCs w:val="20"/>
          <w:lang w:val="en-US"/>
        </w:rPr>
        <w:t xml:space="preserve"> services to ensure beneficiaries are incentivized to accumulate savings in the </w:t>
      </w:r>
      <w:r w:rsidR="00DE1397">
        <w:rPr>
          <w:rFonts w:asciiTheme="minorHAnsi" w:hAnsiTheme="minorHAnsi"/>
          <w:sz w:val="20"/>
          <w:szCs w:val="20"/>
          <w:lang w:val="en-US"/>
        </w:rPr>
        <w:t xml:space="preserve">formal </w:t>
      </w:r>
      <w:r>
        <w:rPr>
          <w:rFonts w:asciiTheme="minorHAnsi" w:hAnsiTheme="minorHAnsi"/>
          <w:sz w:val="20"/>
          <w:szCs w:val="20"/>
          <w:lang w:val="en-US"/>
        </w:rPr>
        <w:t>account.</w:t>
      </w:r>
      <w:r w:rsidR="00DE1397">
        <w:rPr>
          <w:rFonts w:asciiTheme="minorHAnsi" w:hAnsiTheme="minorHAnsi"/>
          <w:sz w:val="20"/>
          <w:szCs w:val="20"/>
          <w:lang w:val="en-US"/>
        </w:rPr>
        <w:t xml:space="preserve"> </w:t>
      </w:r>
    </w:p>
    <w:p w14:paraId="2C5CB674" w14:textId="389E1AEB" w:rsidR="00867586" w:rsidRDefault="00867586" w:rsidP="00867586">
      <w:pPr>
        <w:pStyle w:val="ListParagraph"/>
        <w:widowControl w:val="0"/>
        <w:numPr>
          <w:ilvl w:val="0"/>
          <w:numId w:val="29"/>
        </w:numPr>
        <w:overflowPunct w:val="0"/>
        <w:adjustRightInd w:val="0"/>
        <w:spacing w:line="23" w:lineRule="atLeast"/>
        <w:jc w:val="both"/>
        <w:rPr>
          <w:rFonts w:asciiTheme="minorHAnsi" w:hAnsiTheme="minorHAnsi"/>
          <w:sz w:val="20"/>
          <w:szCs w:val="20"/>
          <w:lang w:val="en-US"/>
        </w:rPr>
      </w:pPr>
      <w:r w:rsidRPr="003570DF">
        <w:rPr>
          <w:rFonts w:asciiTheme="minorHAnsi" w:hAnsiTheme="minorHAnsi"/>
          <w:b/>
          <w:bCs/>
          <w:sz w:val="20"/>
          <w:szCs w:val="20"/>
          <w:lang w:val="en-US"/>
        </w:rPr>
        <w:t>Financial Education</w:t>
      </w:r>
      <w:r>
        <w:rPr>
          <w:rFonts w:asciiTheme="minorHAnsi" w:hAnsiTheme="minorHAnsi"/>
          <w:sz w:val="20"/>
          <w:szCs w:val="20"/>
          <w:lang w:val="en-US"/>
        </w:rPr>
        <w:t xml:space="preserve">: the selected partner will work with UNCDF App developer partner to build an innovative mobile platform to provide Financial Education to </w:t>
      </w:r>
      <w:r w:rsidR="00930F65">
        <w:rPr>
          <w:rFonts w:asciiTheme="minorHAnsi" w:hAnsiTheme="minorHAnsi"/>
          <w:sz w:val="20"/>
          <w:szCs w:val="20"/>
          <w:lang w:val="en-US"/>
        </w:rPr>
        <w:t xml:space="preserve"> tandem with the financial services being developed</w:t>
      </w:r>
      <w:r>
        <w:rPr>
          <w:rFonts w:asciiTheme="minorHAnsi" w:hAnsiTheme="minorHAnsi"/>
          <w:sz w:val="20"/>
          <w:szCs w:val="20"/>
          <w:lang w:val="en-US"/>
        </w:rPr>
        <w:t>.</w:t>
      </w:r>
      <w:r w:rsidR="00326F1C">
        <w:rPr>
          <w:rFonts w:asciiTheme="minorHAnsi" w:hAnsiTheme="minorHAnsi"/>
          <w:sz w:val="20"/>
          <w:szCs w:val="20"/>
          <w:lang w:val="en-US"/>
        </w:rPr>
        <w:t xml:space="preserve"> Partners are in charge of </w:t>
      </w:r>
      <w:r w:rsidR="004D4657">
        <w:rPr>
          <w:rFonts w:asciiTheme="minorHAnsi" w:hAnsiTheme="minorHAnsi"/>
          <w:sz w:val="20"/>
          <w:szCs w:val="20"/>
          <w:lang w:val="en-US"/>
        </w:rPr>
        <w:t>content creation and</w:t>
      </w:r>
      <w:r w:rsidR="00326F1C">
        <w:rPr>
          <w:rFonts w:asciiTheme="minorHAnsi" w:hAnsiTheme="minorHAnsi"/>
          <w:sz w:val="20"/>
          <w:szCs w:val="20"/>
          <w:lang w:val="en-US"/>
        </w:rPr>
        <w:t xml:space="preserve"> training </w:t>
      </w:r>
      <w:r w:rsidR="00930F65">
        <w:rPr>
          <w:rFonts w:asciiTheme="minorHAnsi" w:hAnsiTheme="minorHAnsi"/>
          <w:sz w:val="20"/>
          <w:szCs w:val="20"/>
          <w:lang w:val="en-US"/>
        </w:rPr>
        <w:t>delivery</w:t>
      </w:r>
      <w:r w:rsidR="00326F1C">
        <w:rPr>
          <w:rFonts w:asciiTheme="minorHAnsi" w:hAnsiTheme="minorHAnsi"/>
          <w:sz w:val="20"/>
          <w:szCs w:val="20"/>
          <w:lang w:val="en-US"/>
        </w:rPr>
        <w:t xml:space="preserve"> in close collaboration </w:t>
      </w:r>
      <w:r w:rsidR="009E3174">
        <w:rPr>
          <w:rFonts w:asciiTheme="minorHAnsi" w:hAnsiTheme="minorHAnsi"/>
          <w:sz w:val="20"/>
          <w:szCs w:val="20"/>
          <w:lang w:val="en-US"/>
        </w:rPr>
        <w:t>with</w:t>
      </w:r>
      <w:r w:rsidR="00326F1C">
        <w:rPr>
          <w:rFonts w:asciiTheme="minorHAnsi" w:hAnsiTheme="minorHAnsi"/>
          <w:sz w:val="20"/>
          <w:szCs w:val="20"/>
          <w:lang w:val="en-US"/>
        </w:rPr>
        <w:t xml:space="preserve"> partners under R2.</w:t>
      </w:r>
    </w:p>
    <w:p w14:paraId="7BD04E70" w14:textId="4C5FB95A" w:rsidR="00867586" w:rsidRDefault="00867586" w:rsidP="00867586">
      <w:pPr>
        <w:pStyle w:val="ListParagraph"/>
        <w:widowControl w:val="0"/>
        <w:numPr>
          <w:ilvl w:val="0"/>
          <w:numId w:val="29"/>
        </w:numPr>
        <w:overflowPunct w:val="0"/>
        <w:adjustRightInd w:val="0"/>
        <w:spacing w:line="23" w:lineRule="atLeast"/>
        <w:jc w:val="both"/>
        <w:rPr>
          <w:rFonts w:asciiTheme="minorHAnsi" w:hAnsiTheme="minorHAnsi"/>
          <w:sz w:val="20"/>
          <w:szCs w:val="20"/>
          <w:lang w:val="en-US"/>
        </w:rPr>
      </w:pPr>
      <w:r w:rsidRPr="003570DF">
        <w:rPr>
          <w:rFonts w:asciiTheme="minorHAnsi" w:hAnsiTheme="minorHAnsi"/>
          <w:b/>
          <w:bCs/>
          <w:sz w:val="20"/>
          <w:szCs w:val="20"/>
          <w:lang w:val="en-US"/>
        </w:rPr>
        <w:t>Leverage of asset accumulation to access other financial services:</w:t>
      </w:r>
      <w:r w:rsidRPr="003570DF">
        <w:rPr>
          <w:lang w:val="en-US"/>
        </w:rPr>
        <w:t xml:space="preserve"> </w:t>
      </w:r>
      <w:r w:rsidRPr="003570DF">
        <w:rPr>
          <w:rFonts w:asciiTheme="minorHAnsi" w:hAnsiTheme="minorHAnsi"/>
          <w:sz w:val="20"/>
          <w:szCs w:val="20"/>
          <w:lang w:val="en-US"/>
        </w:rPr>
        <w:t xml:space="preserve">: </w:t>
      </w:r>
      <w:r>
        <w:rPr>
          <w:rFonts w:asciiTheme="minorHAnsi" w:hAnsiTheme="minorHAnsi"/>
          <w:sz w:val="20"/>
          <w:szCs w:val="20"/>
          <w:lang w:val="en-US"/>
        </w:rPr>
        <w:t>t</w:t>
      </w:r>
      <w:r w:rsidRPr="003570DF">
        <w:rPr>
          <w:rFonts w:asciiTheme="minorHAnsi" w:hAnsiTheme="minorHAnsi"/>
          <w:sz w:val="20"/>
          <w:szCs w:val="20"/>
          <w:lang w:val="en-US"/>
        </w:rPr>
        <w:t xml:space="preserve">he selected partner will also be expected to develop client-centric financial services  for these </w:t>
      </w:r>
      <w:r w:rsidR="00110398">
        <w:rPr>
          <w:rFonts w:asciiTheme="minorHAnsi" w:hAnsiTheme="minorHAnsi"/>
          <w:sz w:val="20"/>
          <w:szCs w:val="20"/>
          <w:lang w:val="en-US"/>
        </w:rPr>
        <w:t>clients</w:t>
      </w:r>
      <w:r w:rsidR="00110398" w:rsidRPr="003570DF">
        <w:rPr>
          <w:rFonts w:asciiTheme="minorHAnsi" w:hAnsiTheme="minorHAnsi"/>
          <w:sz w:val="20"/>
          <w:szCs w:val="20"/>
          <w:lang w:val="en-US"/>
        </w:rPr>
        <w:t xml:space="preserve"> </w:t>
      </w:r>
      <w:r w:rsidRPr="003570DF">
        <w:rPr>
          <w:rFonts w:asciiTheme="minorHAnsi" w:hAnsiTheme="minorHAnsi"/>
          <w:sz w:val="20"/>
          <w:szCs w:val="20"/>
          <w:lang w:val="en-US"/>
        </w:rPr>
        <w:t xml:space="preserve">so that they can leverage </w:t>
      </w:r>
      <w:r w:rsidR="00110398">
        <w:rPr>
          <w:rFonts w:asciiTheme="minorHAnsi" w:hAnsiTheme="minorHAnsi"/>
          <w:sz w:val="20"/>
          <w:szCs w:val="20"/>
          <w:lang w:val="en-US"/>
        </w:rPr>
        <w:t>and</w:t>
      </w:r>
      <w:r w:rsidR="00357EC6">
        <w:rPr>
          <w:rFonts w:asciiTheme="minorHAnsi" w:hAnsiTheme="minorHAnsi"/>
          <w:sz w:val="20"/>
          <w:szCs w:val="20"/>
          <w:lang w:val="en-US"/>
        </w:rPr>
        <w:t xml:space="preserve"> to seize additional economic opportunities.</w:t>
      </w:r>
      <w:r w:rsidR="00930F65">
        <w:rPr>
          <w:rFonts w:asciiTheme="minorHAnsi" w:hAnsiTheme="minorHAnsi"/>
          <w:sz w:val="20"/>
          <w:szCs w:val="20"/>
          <w:lang w:val="en-US"/>
        </w:rPr>
        <w:t xml:space="preserve"> The selected partner will have to at least develop a credit product and a product linked to remittances. </w:t>
      </w:r>
    </w:p>
    <w:p w14:paraId="0F569EDE" w14:textId="77777777" w:rsidR="00F823EA" w:rsidRPr="00F823EA" w:rsidRDefault="00F823EA" w:rsidP="00F823EA">
      <w:pPr>
        <w:widowControl w:val="0"/>
        <w:overflowPunct w:val="0"/>
        <w:adjustRightInd w:val="0"/>
        <w:spacing w:line="23" w:lineRule="atLeast"/>
        <w:jc w:val="both"/>
        <w:rPr>
          <w:rFonts w:asciiTheme="minorHAnsi" w:hAnsiTheme="minorHAnsi"/>
          <w:sz w:val="20"/>
          <w:szCs w:val="20"/>
          <w:lang w:val="en-US"/>
        </w:rPr>
      </w:pPr>
    </w:p>
    <w:p w14:paraId="4CE26E3B" w14:textId="7EADCD9D" w:rsidR="00655468" w:rsidRPr="001B616B" w:rsidRDefault="00346E92" w:rsidP="00DD475D">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Pr>
          <w:rFonts w:asciiTheme="minorHAnsi" w:hAnsiTheme="minorHAnsi" w:cs="Calibri-Bold"/>
          <w:b/>
          <w:bCs/>
          <w:color w:val="003366"/>
          <w:szCs w:val="20"/>
          <w:lang w:val="en-US" w:eastAsia="en-US"/>
        </w:rPr>
        <w:t>Objective of</w:t>
      </w:r>
      <w:r w:rsidR="00593370" w:rsidRPr="001B616B">
        <w:rPr>
          <w:rFonts w:asciiTheme="minorHAnsi" w:hAnsiTheme="minorHAnsi" w:cs="Calibri-Bold"/>
          <w:b/>
          <w:bCs/>
          <w:color w:val="003366"/>
          <w:szCs w:val="20"/>
          <w:lang w:val="en-US" w:eastAsia="en-US"/>
        </w:rPr>
        <w:t xml:space="preserve"> </w:t>
      </w:r>
      <w:r>
        <w:rPr>
          <w:rFonts w:asciiTheme="minorHAnsi" w:hAnsiTheme="minorHAnsi" w:cs="Calibri-Bold"/>
          <w:b/>
          <w:bCs/>
          <w:color w:val="003366"/>
          <w:szCs w:val="20"/>
          <w:lang w:val="en-US" w:eastAsia="en-US"/>
        </w:rPr>
        <w:t>Request for Applications</w:t>
      </w:r>
    </w:p>
    <w:p w14:paraId="25ABA0D5" w14:textId="77777777" w:rsidR="00655468" w:rsidRPr="001B616B" w:rsidRDefault="00655468" w:rsidP="00655468">
      <w:pPr>
        <w:jc w:val="both"/>
        <w:rPr>
          <w:rFonts w:asciiTheme="minorHAnsi" w:hAnsiTheme="minorHAnsi"/>
          <w:caps/>
          <w:sz w:val="20"/>
          <w:szCs w:val="20"/>
          <w:lang w:val="en-US"/>
        </w:rPr>
      </w:pPr>
    </w:p>
    <w:p w14:paraId="03CADBBA" w14:textId="2537C144" w:rsidR="001037E3" w:rsidRDefault="00DD475D" w:rsidP="00593370">
      <w:pPr>
        <w:widowControl w:val="0"/>
        <w:overflowPunct w:val="0"/>
        <w:adjustRightInd w:val="0"/>
        <w:spacing w:line="23" w:lineRule="atLeast"/>
        <w:jc w:val="both"/>
        <w:rPr>
          <w:rFonts w:asciiTheme="minorHAnsi" w:hAnsiTheme="minorHAnsi" w:cs="Calibri"/>
          <w:bCs/>
          <w:sz w:val="20"/>
          <w:szCs w:val="20"/>
          <w:lang w:val="en-US" w:eastAsia="en-US"/>
        </w:rPr>
      </w:pPr>
      <w:r w:rsidRPr="00F35D76">
        <w:rPr>
          <w:rFonts w:asciiTheme="minorHAnsi" w:hAnsiTheme="minorHAnsi" w:cs="Calibri"/>
          <w:sz w:val="20"/>
          <w:szCs w:val="20"/>
          <w:lang w:val="en-US" w:eastAsia="en-US"/>
        </w:rPr>
        <w:t xml:space="preserve">The purpose of this </w:t>
      </w:r>
      <w:proofErr w:type="spellStart"/>
      <w:r w:rsidR="00346E92">
        <w:rPr>
          <w:rFonts w:asciiTheme="minorHAnsi" w:hAnsiTheme="minorHAnsi" w:cs="Calibri"/>
          <w:sz w:val="20"/>
          <w:szCs w:val="20"/>
          <w:lang w:val="en-US" w:eastAsia="en-US"/>
        </w:rPr>
        <w:t>RfA</w:t>
      </w:r>
      <w:proofErr w:type="spellEnd"/>
      <w:r w:rsidRPr="00F35D76">
        <w:rPr>
          <w:rFonts w:asciiTheme="minorHAnsi" w:hAnsiTheme="minorHAnsi" w:cs="Calibri"/>
          <w:sz w:val="20"/>
          <w:szCs w:val="20"/>
          <w:lang w:val="en-US" w:eastAsia="en-US"/>
        </w:rPr>
        <w:t xml:space="preserve"> is to </w:t>
      </w:r>
      <w:r w:rsidR="00346E92">
        <w:rPr>
          <w:rFonts w:asciiTheme="minorHAnsi" w:hAnsiTheme="minorHAnsi" w:cs="Calibri"/>
          <w:sz w:val="20"/>
          <w:szCs w:val="20"/>
          <w:lang w:val="en-US" w:eastAsia="en-US"/>
        </w:rPr>
        <w:t xml:space="preserve">select </w:t>
      </w:r>
      <w:r w:rsidR="00855900">
        <w:rPr>
          <w:rFonts w:asciiTheme="minorHAnsi" w:hAnsiTheme="minorHAnsi" w:cs="Calibri"/>
          <w:b/>
          <w:sz w:val="20"/>
          <w:szCs w:val="20"/>
          <w:lang w:val="en-US" w:eastAsia="en-US"/>
        </w:rPr>
        <w:t>innovative f</w:t>
      </w:r>
      <w:r w:rsidRPr="00F35D76">
        <w:rPr>
          <w:rFonts w:asciiTheme="minorHAnsi" w:hAnsiTheme="minorHAnsi" w:cs="Calibri"/>
          <w:b/>
          <w:sz w:val="20"/>
          <w:szCs w:val="20"/>
          <w:lang w:val="en-US" w:eastAsia="en-US"/>
        </w:rPr>
        <w:t xml:space="preserve">inancial service providers (banks, financial institutions, </w:t>
      </w:r>
      <w:r w:rsidR="00E06E3B" w:rsidRPr="00F35D76">
        <w:rPr>
          <w:rFonts w:asciiTheme="minorHAnsi" w:hAnsiTheme="minorHAnsi" w:cs="Calibri"/>
          <w:b/>
          <w:sz w:val="20"/>
          <w:szCs w:val="20"/>
          <w:lang w:val="en-US"/>
        </w:rPr>
        <w:t xml:space="preserve">Mobile Network Operators (MNOs), </w:t>
      </w:r>
      <w:proofErr w:type="spellStart"/>
      <w:r w:rsidR="00E06E3B" w:rsidRPr="00F35D76">
        <w:rPr>
          <w:rFonts w:asciiTheme="minorHAnsi" w:hAnsiTheme="minorHAnsi" w:cs="Calibri"/>
          <w:b/>
          <w:sz w:val="20"/>
          <w:szCs w:val="20"/>
          <w:lang w:val="en-US"/>
        </w:rPr>
        <w:t>FinTechs</w:t>
      </w:r>
      <w:proofErr w:type="spellEnd"/>
      <w:r w:rsidRPr="00F35D76">
        <w:rPr>
          <w:rFonts w:asciiTheme="minorHAnsi" w:hAnsiTheme="minorHAnsi" w:cs="Calibri"/>
          <w:b/>
          <w:sz w:val="20"/>
          <w:szCs w:val="20"/>
          <w:lang w:val="en-US" w:eastAsia="en-US"/>
        </w:rPr>
        <w:t>) committed</w:t>
      </w:r>
      <w:r w:rsidR="00817283" w:rsidRPr="00F35D76">
        <w:rPr>
          <w:rFonts w:asciiTheme="minorHAnsi" w:hAnsiTheme="minorHAnsi" w:cs="Calibri"/>
          <w:b/>
          <w:sz w:val="20"/>
          <w:szCs w:val="20"/>
          <w:lang w:val="en-US" w:eastAsia="en-US"/>
        </w:rPr>
        <w:t>, ready</w:t>
      </w:r>
      <w:r w:rsidRPr="00F35D76">
        <w:rPr>
          <w:rFonts w:asciiTheme="minorHAnsi" w:hAnsiTheme="minorHAnsi" w:cs="Calibri"/>
          <w:b/>
          <w:sz w:val="20"/>
          <w:szCs w:val="20"/>
          <w:lang w:val="en-US" w:eastAsia="en-US"/>
        </w:rPr>
        <w:t xml:space="preserve"> and able to provide integrated financial services </w:t>
      </w:r>
      <w:r w:rsidR="006D1B94" w:rsidRPr="00F35D76">
        <w:rPr>
          <w:rFonts w:asciiTheme="minorHAnsi" w:hAnsiTheme="minorHAnsi" w:cs="Calibri"/>
          <w:b/>
          <w:sz w:val="20"/>
          <w:szCs w:val="20"/>
          <w:lang w:val="en-US" w:eastAsia="en-US"/>
        </w:rPr>
        <w:t xml:space="preserve">and </w:t>
      </w:r>
      <w:r w:rsidRPr="00F35D76">
        <w:rPr>
          <w:rFonts w:asciiTheme="minorHAnsi" w:hAnsiTheme="minorHAnsi" w:cs="Calibri"/>
          <w:b/>
          <w:sz w:val="20"/>
          <w:szCs w:val="20"/>
          <w:lang w:val="en-US" w:eastAsia="en-US"/>
        </w:rPr>
        <w:t xml:space="preserve">financial education </w:t>
      </w:r>
      <w:r w:rsidR="00151D8F">
        <w:rPr>
          <w:rFonts w:asciiTheme="minorHAnsi" w:hAnsiTheme="minorHAnsi" w:cs="Calibri"/>
          <w:b/>
          <w:sz w:val="20"/>
          <w:szCs w:val="20"/>
          <w:lang w:val="en-US" w:eastAsia="en-US"/>
        </w:rPr>
        <w:t>for</w:t>
      </w:r>
      <w:r w:rsidR="00151D8F" w:rsidRPr="00F35D76">
        <w:rPr>
          <w:rFonts w:asciiTheme="minorHAnsi" w:hAnsiTheme="minorHAnsi" w:cs="Calibri"/>
          <w:b/>
          <w:sz w:val="20"/>
          <w:szCs w:val="20"/>
          <w:lang w:val="en-US" w:eastAsia="en-US"/>
        </w:rPr>
        <w:t xml:space="preserve"> </w:t>
      </w:r>
      <w:r w:rsidR="00346E92">
        <w:rPr>
          <w:rFonts w:asciiTheme="minorHAnsi" w:hAnsiTheme="minorHAnsi" w:cs="Calibri"/>
          <w:b/>
          <w:sz w:val="20"/>
          <w:szCs w:val="20"/>
          <w:lang w:val="en-US"/>
        </w:rPr>
        <w:t xml:space="preserve">up to </w:t>
      </w:r>
      <w:r w:rsidR="00110398">
        <w:rPr>
          <w:rFonts w:asciiTheme="minorHAnsi" w:hAnsiTheme="minorHAnsi" w:cs="Calibri"/>
          <w:b/>
          <w:sz w:val="20"/>
          <w:szCs w:val="20"/>
          <w:lang w:val="en-US"/>
        </w:rPr>
        <w:t>10</w:t>
      </w:r>
      <w:r w:rsidR="005D7C09" w:rsidRPr="00F35D76">
        <w:rPr>
          <w:rFonts w:asciiTheme="minorHAnsi" w:hAnsiTheme="minorHAnsi" w:cs="Calibri"/>
          <w:b/>
          <w:sz w:val="20"/>
          <w:szCs w:val="20"/>
          <w:lang w:val="en-US"/>
        </w:rPr>
        <w:t xml:space="preserve">,000 </w:t>
      </w:r>
      <w:r w:rsidR="00346E92">
        <w:rPr>
          <w:rFonts w:asciiTheme="minorHAnsi" w:hAnsiTheme="minorHAnsi" w:cs="Calibri"/>
          <w:b/>
          <w:sz w:val="20"/>
          <w:szCs w:val="20"/>
          <w:lang w:val="en-US"/>
        </w:rPr>
        <w:t>youth, women and returnees</w:t>
      </w:r>
      <w:r w:rsidR="005D7C09" w:rsidRPr="00F35D76">
        <w:rPr>
          <w:rFonts w:asciiTheme="minorHAnsi" w:hAnsiTheme="minorHAnsi" w:cs="Calibri"/>
          <w:b/>
          <w:sz w:val="20"/>
          <w:szCs w:val="20"/>
          <w:lang w:val="en-US"/>
        </w:rPr>
        <w:t xml:space="preserve"> </w:t>
      </w:r>
      <w:r w:rsidR="00110398">
        <w:rPr>
          <w:rFonts w:asciiTheme="minorHAnsi" w:hAnsiTheme="minorHAnsi" w:cs="Calibri"/>
          <w:b/>
          <w:sz w:val="20"/>
          <w:szCs w:val="20"/>
          <w:lang w:val="en-US"/>
        </w:rPr>
        <w:t xml:space="preserve">– out of which 4,000 will be </w:t>
      </w:r>
      <w:r w:rsidR="00346E92" w:rsidRPr="00346E92">
        <w:rPr>
          <w:rFonts w:asciiTheme="minorHAnsi" w:hAnsiTheme="minorHAnsi" w:cs="Calibri"/>
          <w:b/>
          <w:sz w:val="20"/>
          <w:szCs w:val="20"/>
          <w:lang w:val="en-US" w:eastAsia="en-US"/>
        </w:rPr>
        <w:t xml:space="preserve">benefiting from the green and climate compatible investments and </w:t>
      </w:r>
      <w:r w:rsidR="00930F65">
        <w:rPr>
          <w:rFonts w:asciiTheme="minorHAnsi" w:hAnsiTheme="minorHAnsi" w:cs="Calibri"/>
          <w:b/>
          <w:sz w:val="20"/>
          <w:szCs w:val="20"/>
          <w:lang w:val="en-US" w:eastAsia="en-US"/>
        </w:rPr>
        <w:t xml:space="preserve">cash for work </w:t>
      </w:r>
      <w:r w:rsidR="00930F65" w:rsidRPr="00346E92">
        <w:rPr>
          <w:rFonts w:asciiTheme="minorHAnsi" w:hAnsiTheme="minorHAnsi" w:cs="Calibri"/>
          <w:b/>
          <w:sz w:val="20"/>
          <w:szCs w:val="20"/>
          <w:lang w:val="en-US" w:eastAsia="en-US"/>
        </w:rPr>
        <w:t xml:space="preserve"> </w:t>
      </w:r>
      <w:r w:rsidR="00346E92" w:rsidRPr="00346E92">
        <w:rPr>
          <w:rFonts w:asciiTheme="minorHAnsi" w:hAnsiTheme="minorHAnsi" w:cs="Calibri"/>
          <w:b/>
          <w:sz w:val="20"/>
          <w:szCs w:val="20"/>
          <w:lang w:val="en-US" w:eastAsia="en-US"/>
        </w:rPr>
        <w:t>schemes</w:t>
      </w:r>
      <w:r w:rsidR="00151D8F">
        <w:rPr>
          <w:rFonts w:asciiTheme="minorHAnsi" w:hAnsiTheme="minorHAnsi" w:cs="Calibri"/>
          <w:b/>
          <w:sz w:val="20"/>
          <w:szCs w:val="20"/>
          <w:lang w:val="en-US" w:eastAsia="en-US"/>
        </w:rPr>
        <w:t xml:space="preserve">. </w:t>
      </w:r>
      <w:r w:rsidR="00151D8F" w:rsidRPr="002A2B6F">
        <w:rPr>
          <w:rFonts w:asciiTheme="minorHAnsi" w:hAnsiTheme="minorHAnsi" w:cs="Calibri"/>
          <w:bCs/>
          <w:sz w:val="20"/>
          <w:szCs w:val="20"/>
          <w:lang w:val="en-US" w:eastAsia="en-US"/>
        </w:rPr>
        <w:t>The services are intended</w:t>
      </w:r>
      <w:r w:rsidR="00346E92" w:rsidRPr="00346E92">
        <w:rPr>
          <w:rFonts w:asciiTheme="minorHAnsi" w:hAnsiTheme="minorHAnsi" w:cs="Calibri"/>
          <w:b/>
          <w:sz w:val="20"/>
          <w:szCs w:val="20"/>
          <w:lang w:val="en-US" w:eastAsia="en-US"/>
        </w:rPr>
        <w:t xml:space="preserve"> </w:t>
      </w:r>
      <w:r w:rsidR="00346E92">
        <w:rPr>
          <w:rFonts w:asciiTheme="minorHAnsi" w:hAnsiTheme="minorHAnsi" w:cs="Calibri"/>
          <w:bCs/>
          <w:sz w:val="20"/>
          <w:szCs w:val="20"/>
          <w:lang w:val="en-US" w:eastAsia="en-US"/>
        </w:rPr>
        <w:t>to open up a wider range of economic opportunities of these vulnerable groups.</w:t>
      </w:r>
      <w:r w:rsidR="00346E92" w:rsidRPr="00346E92">
        <w:rPr>
          <w:lang w:val="en-US"/>
        </w:rPr>
        <w:t xml:space="preserve"> </w:t>
      </w:r>
      <w:r w:rsidR="00346E92" w:rsidRPr="00346E92">
        <w:rPr>
          <w:rFonts w:asciiTheme="minorHAnsi" w:hAnsiTheme="minorHAnsi" w:cs="Calibri"/>
          <w:bCs/>
          <w:sz w:val="20"/>
          <w:szCs w:val="20"/>
          <w:lang w:val="en-US" w:eastAsia="en-US"/>
        </w:rPr>
        <w:t>Particular attention and preference will be given to organizations willing to</w:t>
      </w:r>
      <w:r w:rsidR="001037E3">
        <w:rPr>
          <w:rFonts w:asciiTheme="minorHAnsi" w:hAnsiTheme="minorHAnsi" w:cs="Calibri"/>
          <w:bCs/>
          <w:sz w:val="20"/>
          <w:szCs w:val="20"/>
          <w:lang w:val="en-US" w:eastAsia="en-US"/>
        </w:rPr>
        <w:t>:</w:t>
      </w:r>
    </w:p>
    <w:p w14:paraId="2266F4E0" w14:textId="77777777" w:rsidR="001037E3" w:rsidRDefault="001037E3"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lastRenderedPageBreak/>
        <w:t>E</w:t>
      </w:r>
      <w:r w:rsidR="00346E92" w:rsidRPr="001037E3">
        <w:rPr>
          <w:rFonts w:asciiTheme="minorHAnsi" w:hAnsiTheme="minorHAnsi" w:cs="Calibri"/>
          <w:bCs/>
          <w:sz w:val="20"/>
          <w:szCs w:val="20"/>
          <w:lang w:val="en-US" w:eastAsia="en-US"/>
        </w:rPr>
        <w:t xml:space="preserve">xplore linkages models </w:t>
      </w:r>
      <w:r w:rsidR="00855900" w:rsidRPr="001037E3">
        <w:rPr>
          <w:rFonts w:asciiTheme="minorHAnsi" w:hAnsiTheme="minorHAnsi" w:cs="Calibri"/>
          <w:bCs/>
          <w:sz w:val="20"/>
          <w:szCs w:val="20"/>
          <w:lang w:val="en-US" w:eastAsia="en-US"/>
        </w:rPr>
        <w:t>t</w:t>
      </w:r>
      <w:r w:rsidR="00346E92" w:rsidRPr="001037E3">
        <w:rPr>
          <w:rFonts w:asciiTheme="minorHAnsi" w:hAnsiTheme="minorHAnsi" w:cs="Calibri"/>
          <w:bCs/>
          <w:sz w:val="20"/>
          <w:szCs w:val="20"/>
          <w:lang w:val="en-US" w:eastAsia="en-US"/>
        </w:rPr>
        <w:t xml:space="preserve">o </w:t>
      </w:r>
      <w:r w:rsidR="00855900" w:rsidRPr="001037E3">
        <w:rPr>
          <w:rFonts w:asciiTheme="minorHAnsi" w:hAnsiTheme="minorHAnsi" w:cs="Calibri"/>
          <w:bCs/>
          <w:sz w:val="20"/>
          <w:szCs w:val="20"/>
          <w:lang w:val="en-US" w:eastAsia="en-US"/>
        </w:rPr>
        <w:t>incentivize</w:t>
      </w:r>
      <w:r w:rsidR="00346E92" w:rsidRPr="001037E3">
        <w:rPr>
          <w:rFonts w:asciiTheme="minorHAnsi" w:hAnsiTheme="minorHAnsi" w:cs="Calibri"/>
          <w:bCs/>
          <w:sz w:val="20"/>
          <w:szCs w:val="20"/>
          <w:lang w:val="en-US" w:eastAsia="en-US"/>
        </w:rPr>
        <w:t xml:space="preserve"> savings </w:t>
      </w:r>
      <w:r w:rsidR="00855900" w:rsidRPr="001037E3">
        <w:rPr>
          <w:rFonts w:asciiTheme="minorHAnsi" w:hAnsiTheme="minorHAnsi" w:cs="Calibri"/>
          <w:bCs/>
          <w:sz w:val="20"/>
          <w:szCs w:val="20"/>
          <w:lang w:val="en-US" w:eastAsia="en-US"/>
        </w:rPr>
        <w:t>mobilization</w:t>
      </w:r>
      <w:r w:rsidRPr="001037E3">
        <w:rPr>
          <w:rFonts w:asciiTheme="minorHAnsi" w:hAnsiTheme="minorHAnsi" w:cs="Calibri"/>
          <w:bCs/>
          <w:sz w:val="20"/>
          <w:szCs w:val="20"/>
          <w:lang w:val="en-US" w:eastAsia="en-US"/>
        </w:rPr>
        <w:t xml:space="preserve"> </w:t>
      </w:r>
    </w:p>
    <w:p w14:paraId="38453E88" w14:textId="3C2C349B" w:rsidR="00593370" w:rsidRDefault="001037E3"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U</w:t>
      </w:r>
      <w:r w:rsidR="00346E92" w:rsidRPr="001037E3">
        <w:rPr>
          <w:rFonts w:asciiTheme="minorHAnsi" w:hAnsiTheme="minorHAnsi" w:cs="Calibri"/>
          <w:bCs/>
          <w:sz w:val="20"/>
          <w:szCs w:val="20"/>
          <w:lang w:val="en-US" w:eastAsia="en-US"/>
        </w:rPr>
        <w:t xml:space="preserve">se </w:t>
      </w:r>
      <w:r w:rsidR="008D7B3E">
        <w:rPr>
          <w:rFonts w:asciiTheme="minorHAnsi" w:hAnsiTheme="minorHAnsi" w:cs="Calibri"/>
          <w:bCs/>
          <w:sz w:val="20"/>
          <w:szCs w:val="20"/>
          <w:lang w:val="en-US" w:eastAsia="en-US"/>
        </w:rPr>
        <w:t>digital innovation</w:t>
      </w:r>
      <w:r w:rsidR="00346E92" w:rsidRPr="001037E3">
        <w:rPr>
          <w:rFonts w:asciiTheme="minorHAnsi" w:hAnsiTheme="minorHAnsi" w:cs="Calibri"/>
          <w:bCs/>
          <w:sz w:val="20"/>
          <w:szCs w:val="20"/>
          <w:lang w:val="en-US" w:eastAsia="en-US"/>
        </w:rPr>
        <w:t xml:space="preserve"> </w:t>
      </w:r>
      <w:r w:rsidR="00357EC6">
        <w:rPr>
          <w:rFonts w:asciiTheme="minorHAnsi" w:hAnsiTheme="minorHAnsi" w:cs="Calibri"/>
          <w:bCs/>
          <w:sz w:val="20"/>
          <w:szCs w:val="20"/>
          <w:lang w:val="en-US" w:eastAsia="en-US"/>
        </w:rPr>
        <w:t>(</w:t>
      </w:r>
      <w:r w:rsidR="008D7B3E">
        <w:rPr>
          <w:rFonts w:asciiTheme="minorHAnsi" w:hAnsiTheme="minorHAnsi" w:cs="Calibri"/>
          <w:bCs/>
          <w:sz w:val="20"/>
          <w:szCs w:val="20"/>
          <w:lang w:val="en-US" w:eastAsia="en-US"/>
        </w:rPr>
        <w:t xml:space="preserve">e.g. mobile money </w:t>
      </w:r>
      <w:r w:rsidR="00357EC6">
        <w:rPr>
          <w:rFonts w:asciiTheme="minorHAnsi" w:hAnsiTheme="minorHAnsi" w:cs="Calibri"/>
          <w:bCs/>
          <w:sz w:val="20"/>
          <w:szCs w:val="20"/>
          <w:lang w:val="en-US" w:eastAsia="en-US"/>
        </w:rPr>
        <w:t xml:space="preserve">or agency banking models) </w:t>
      </w:r>
      <w:r w:rsidR="00346E92" w:rsidRPr="001037E3">
        <w:rPr>
          <w:rFonts w:asciiTheme="minorHAnsi" w:hAnsiTheme="minorHAnsi" w:cs="Calibri"/>
          <w:bCs/>
          <w:sz w:val="20"/>
          <w:szCs w:val="20"/>
          <w:lang w:val="en-US" w:eastAsia="en-US"/>
        </w:rPr>
        <w:t>for payments</w:t>
      </w:r>
      <w:r w:rsidR="003570DF" w:rsidRPr="001037E3">
        <w:rPr>
          <w:rFonts w:asciiTheme="minorHAnsi" w:hAnsiTheme="minorHAnsi" w:cs="Calibri"/>
          <w:bCs/>
          <w:sz w:val="20"/>
          <w:szCs w:val="20"/>
          <w:lang w:val="en-US" w:eastAsia="en-US"/>
        </w:rPr>
        <w:t xml:space="preserve"> </w:t>
      </w:r>
      <w:r>
        <w:rPr>
          <w:rFonts w:asciiTheme="minorHAnsi" w:hAnsiTheme="minorHAnsi" w:cs="Calibri"/>
          <w:bCs/>
          <w:sz w:val="20"/>
          <w:szCs w:val="20"/>
          <w:lang w:val="en-US" w:eastAsia="en-US"/>
        </w:rPr>
        <w:t>(</w:t>
      </w:r>
      <w:r w:rsidR="003570DF" w:rsidRPr="001037E3">
        <w:rPr>
          <w:rFonts w:asciiTheme="minorHAnsi" w:hAnsiTheme="minorHAnsi" w:cs="Calibri"/>
          <w:bCs/>
          <w:sz w:val="20"/>
          <w:szCs w:val="20"/>
          <w:lang w:val="en-US" w:eastAsia="en-US"/>
        </w:rPr>
        <w:t>Consortium between MNOs and financial providers are highly encouraged</w:t>
      </w:r>
      <w:r>
        <w:rPr>
          <w:rFonts w:asciiTheme="minorHAnsi" w:hAnsiTheme="minorHAnsi" w:cs="Calibri"/>
          <w:bCs/>
          <w:sz w:val="20"/>
          <w:szCs w:val="20"/>
          <w:lang w:val="en-US" w:eastAsia="en-US"/>
        </w:rPr>
        <w:t>)</w:t>
      </w:r>
      <w:r w:rsidR="00357EC6">
        <w:rPr>
          <w:rFonts w:asciiTheme="minorHAnsi" w:hAnsiTheme="minorHAnsi" w:cs="Calibri"/>
          <w:bCs/>
          <w:sz w:val="20"/>
          <w:szCs w:val="20"/>
          <w:lang w:val="en-US" w:eastAsia="en-US"/>
        </w:rPr>
        <w:t xml:space="preserve"> to ensure proximity of services</w:t>
      </w:r>
    </w:p>
    <w:p w14:paraId="0C0177BB" w14:textId="43DD2201" w:rsidR="001037E3" w:rsidRDefault="001037E3"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 xml:space="preserve">Leverage remittances received by the beneficiaries </w:t>
      </w:r>
    </w:p>
    <w:p w14:paraId="4962EAE3" w14:textId="35DE7085" w:rsidR="002B41A9" w:rsidRDefault="002B41A9"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Partner with MMDAs interested in bulk payments schemes</w:t>
      </w:r>
    </w:p>
    <w:p w14:paraId="318F6E0B" w14:textId="50A080BC" w:rsidR="002B41A9" w:rsidRPr="001037E3" w:rsidRDefault="002B41A9"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Institutionalize the financial services developed beyond the Programme</w:t>
      </w:r>
    </w:p>
    <w:p w14:paraId="2D015683" w14:textId="2760B143" w:rsidR="00855900" w:rsidRDefault="00855900" w:rsidP="00593370">
      <w:pPr>
        <w:widowControl w:val="0"/>
        <w:overflowPunct w:val="0"/>
        <w:adjustRightInd w:val="0"/>
        <w:spacing w:line="23" w:lineRule="atLeast"/>
        <w:jc w:val="both"/>
        <w:rPr>
          <w:rFonts w:asciiTheme="minorHAnsi" w:hAnsiTheme="minorHAnsi" w:cs="Calibri"/>
          <w:bCs/>
          <w:sz w:val="20"/>
          <w:szCs w:val="20"/>
          <w:lang w:val="en-US" w:eastAsia="en-US"/>
        </w:rPr>
      </w:pPr>
    </w:p>
    <w:p w14:paraId="437D30BB" w14:textId="31BCABFA" w:rsidR="00855900" w:rsidRDefault="00855900" w:rsidP="00593370">
      <w:pPr>
        <w:widowControl w:val="0"/>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The learning questions that UNCDF would like to address with this project are:</w:t>
      </w:r>
    </w:p>
    <w:p w14:paraId="2E1E68FE" w14:textId="77777777" w:rsidR="00F823EA" w:rsidRDefault="00F823EA" w:rsidP="00593370">
      <w:pPr>
        <w:widowControl w:val="0"/>
        <w:overflowPunct w:val="0"/>
        <w:adjustRightInd w:val="0"/>
        <w:spacing w:line="23" w:lineRule="atLeast"/>
        <w:jc w:val="both"/>
        <w:rPr>
          <w:rFonts w:asciiTheme="minorHAnsi" w:hAnsiTheme="minorHAnsi" w:cs="Calibri"/>
          <w:bCs/>
          <w:sz w:val="20"/>
          <w:szCs w:val="20"/>
          <w:lang w:val="en-US" w:eastAsia="en-US"/>
        </w:rPr>
      </w:pPr>
    </w:p>
    <w:tbl>
      <w:tblPr>
        <w:tblStyle w:val="TableGrid"/>
        <w:tblW w:w="0" w:type="auto"/>
        <w:tblLook w:val="04A0" w:firstRow="1" w:lastRow="0" w:firstColumn="1" w:lastColumn="0" w:noHBand="0" w:noVBand="1"/>
      </w:tblPr>
      <w:tblGrid>
        <w:gridCol w:w="4814"/>
        <w:gridCol w:w="4814"/>
      </w:tblGrid>
      <w:tr w:rsidR="00855900" w:rsidRPr="00855900" w14:paraId="515D334E" w14:textId="77777777" w:rsidTr="00136589">
        <w:tc>
          <w:tcPr>
            <w:tcW w:w="4814" w:type="dxa"/>
          </w:tcPr>
          <w:p w14:paraId="17683776" w14:textId="77777777" w:rsidR="00855900" w:rsidRPr="00855900" w:rsidRDefault="00855900" w:rsidP="00136589">
            <w:pPr>
              <w:spacing w:line="276" w:lineRule="auto"/>
              <w:jc w:val="center"/>
              <w:rPr>
                <w:rFonts w:asciiTheme="minorHAnsi" w:hAnsiTheme="minorHAnsi" w:cstheme="minorHAnsi"/>
                <w:color w:val="000000"/>
                <w:sz w:val="20"/>
                <w:szCs w:val="20"/>
                <w:lang w:val="en-GB"/>
              </w:rPr>
            </w:pPr>
            <w:r w:rsidRPr="00855900">
              <w:rPr>
                <w:rFonts w:asciiTheme="minorHAnsi" w:hAnsiTheme="minorHAnsi" w:cstheme="minorHAnsi"/>
                <w:b/>
                <w:color w:val="000000"/>
                <w:sz w:val="20"/>
                <w:szCs w:val="20"/>
                <w:lang w:val="en-GB"/>
              </w:rPr>
              <w:t>Learning Questions</w:t>
            </w:r>
          </w:p>
        </w:tc>
        <w:tc>
          <w:tcPr>
            <w:tcW w:w="4814" w:type="dxa"/>
          </w:tcPr>
          <w:p w14:paraId="14245853" w14:textId="77777777" w:rsidR="00855900" w:rsidRPr="00855900" w:rsidRDefault="00855900" w:rsidP="00136589">
            <w:pPr>
              <w:spacing w:line="276" w:lineRule="auto"/>
              <w:jc w:val="center"/>
              <w:rPr>
                <w:rFonts w:asciiTheme="minorHAnsi" w:hAnsiTheme="minorHAnsi" w:cstheme="minorHAnsi"/>
                <w:color w:val="000000"/>
                <w:sz w:val="20"/>
                <w:szCs w:val="20"/>
                <w:lang w:val="en-GB"/>
              </w:rPr>
            </w:pPr>
            <w:r w:rsidRPr="00855900">
              <w:rPr>
                <w:rFonts w:asciiTheme="minorHAnsi" w:hAnsiTheme="minorHAnsi" w:cstheme="minorHAnsi"/>
                <w:b/>
                <w:color w:val="000000"/>
                <w:sz w:val="20"/>
                <w:szCs w:val="20"/>
                <w:lang w:val="en-GB"/>
              </w:rPr>
              <w:t>KPIs</w:t>
            </w:r>
          </w:p>
        </w:tc>
      </w:tr>
      <w:tr w:rsidR="00855900" w:rsidRPr="001118CC" w14:paraId="0E7A8DE6" w14:textId="77777777" w:rsidTr="00136589">
        <w:tc>
          <w:tcPr>
            <w:tcW w:w="4814" w:type="dxa"/>
          </w:tcPr>
          <w:p w14:paraId="7F86184A" w14:textId="06EAE1F9" w:rsidR="00855900" w:rsidRPr="00855900" w:rsidRDefault="00855900" w:rsidP="00855900">
            <w:pPr>
              <w:spacing w:line="276" w:lineRule="auto"/>
              <w:jc w:val="both"/>
              <w:rPr>
                <w:rFonts w:asciiTheme="minorHAnsi" w:hAnsiTheme="minorHAnsi" w:cstheme="minorHAnsi"/>
                <w:color w:val="000000"/>
                <w:sz w:val="20"/>
                <w:szCs w:val="20"/>
                <w:lang w:val="en-GB"/>
              </w:rPr>
            </w:pPr>
            <w:r w:rsidRPr="00855900">
              <w:rPr>
                <w:rFonts w:asciiTheme="minorHAnsi" w:hAnsiTheme="minorHAnsi" w:cstheme="minorHAnsi"/>
                <w:sz w:val="20"/>
                <w:szCs w:val="20"/>
                <w:lang w:val="en-US"/>
              </w:rPr>
              <w:t xml:space="preserve">What are the financial and non-financial services that best suit the needs of the </w:t>
            </w:r>
            <w:r w:rsidR="00074135">
              <w:rPr>
                <w:rFonts w:asciiTheme="minorHAnsi" w:hAnsiTheme="minorHAnsi" w:cstheme="minorHAnsi"/>
                <w:sz w:val="20"/>
                <w:szCs w:val="20"/>
                <w:lang w:val="en-US"/>
              </w:rPr>
              <w:t>target clients</w:t>
            </w:r>
            <w:r w:rsidRPr="00855900">
              <w:rPr>
                <w:rFonts w:asciiTheme="minorHAnsi" w:hAnsiTheme="minorHAnsi" w:cstheme="minorHAnsi"/>
                <w:sz w:val="20"/>
                <w:szCs w:val="20"/>
                <w:lang w:val="en-US"/>
              </w:rPr>
              <w:t>?</w:t>
            </w:r>
          </w:p>
        </w:tc>
        <w:tc>
          <w:tcPr>
            <w:tcW w:w="4814" w:type="dxa"/>
          </w:tcPr>
          <w:p w14:paraId="565ED0BC" w14:textId="0FF9D8B5" w:rsidR="00855900" w:rsidRPr="00855900" w:rsidRDefault="00855900" w:rsidP="00855900">
            <w:pPr>
              <w:spacing w:line="276" w:lineRule="auto"/>
              <w:jc w:val="both"/>
              <w:rPr>
                <w:rFonts w:asciiTheme="minorHAnsi" w:hAnsiTheme="minorHAnsi" w:cstheme="minorHAnsi"/>
                <w:color w:val="000000"/>
                <w:sz w:val="20"/>
                <w:szCs w:val="20"/>
                <w:lang w:val="en-GB"/>
              </w:rPr>
            </w:pPr>
            <w:r w:rsidRPr="00855900">
              <w:rPr>
                <w:rFonts w:asciiTheme="minorHAnsi" w:hAnsiTheme="minorHAnsi" w:cstheme="minorHAnsi"/>
                <w:sz w:val="20"/>
                <w:szCs w:val="20"/>
                <w:lang w:val="en-US"/>
              </w:rPr>
              <w:t>Uptake and usage of services developed</w:t>
            </w:r>
          </w:p>
        </w:tc>
      </w:tr>
      <w:tr w:rsidR="00855900" w:rsidRPr="001118CC" w14:paraId="5BEC0BFA" w14:textId="77777777" w:rsidTr="00136589">
        <w:tc>
          <w:tcPr>
            <w:tcW w:w="4814" w:type="dxa"/>
          </w:tcPr>
          <w:p w14:paraId="0EA25C9E" w14:textId="4DCA0A5E" w:rsidR="00855900" w:rsidRPr="00855900" w:rsidRDefault="00D8581E" w:rsidP="00855900">
            <w:pPr>
              <w:spacing w:line="276" w:lineRule="auto"/>
              <w:jc w:val="both"/>
              <w:rPr>
                <w:rFonts w:asciiTheme="minorHAnsi" w:hAnsiTheme="minorHAnsi" w:cstheme="minorHAnsi"/>
                <w:color w:val="000000"/>
                <w:sz w:val="20"/>
                <w:szCs w:val="20"/>
                <w:lang w:val="en-GB"/>
              </w:rPr>
            </w:pPr>
            <w:r>
              <w:rPr>
                <w:rFonts w:asciiTheme="minorHAnsi" w:hAnsiTheme="minorHAnsi" w:cstheme="minorHAnsi"/>
                <w:sz w:val="20"/>
                <w:szCs w:val="20"/>
                <w:lang w:val="en-US"/>
              </w:rPr>
              <w:t>How d</w:t>
            </w:r>
            <w:r w:rsidR="00855900" w:rsidRPr="00855900">
              <w:rPr>
                <w:rFonts w:asciiTheme="minorHAnsi" w:hAnsiTheme="minorHAnsi" w:cstheme="minorHAnsi"/>
                <w:sz w:val="20"/>
                <w:szCs w:val="20"/>
                <w:lang w:val="en-US"/>
              </w:rPr>
              <w:t xml:space="preserve">o </w:t>
            </w:r>
            <w:r w:rsidR="00074135">
              <w:rPr>
                <w:rFonts w:asciiTheme="minorHAnsi" w:hAnsiTheme="minorHAnsi" w:cstheme="minorHAnsi"/>
                <w:sz w:val="20"/>
                <w:szCs w:val="20"/>
                <w:lang w:val="en-US"/>
              </w:rPr>
              <w:t>target clients</w:t>
            </w:r>
            <w:r w:rsidR="00855900" w:rsidRPr="00855900">
              <w:rPr>
                <w:rFonts w:asciiTheme="minorHAnsi" w:hAnsiTheme="minorHAnsi" w:cstheme="minorHAnsi"/>
                <w:sz w:val="20"/>
                <w:szCs w:val="20"/>
                <w:lang w:val="en-US"/>
              </w:rPr>
              <w:t xml:space="preserve"> leverage the savings accumulated and the skills built during the programme?</w:t>
            </w:r>
            <w:r>
              <w:rPr>
                <w:rFonts w:asciiTheme="minorHAnsi" w:hAnsiTheme="minorHAnsi" w:cstheme="minorHAnsi"/>
                <w:sz w:val="20"/>
                <w:szCs w:val="20"/>
                <w:lang w:val="en-US"/>
              </w:rPr>
              <w:t xml:space="preserve"> (i.e. start up their business, continue training, cope with emergencies </w:t>
            </w:r>
            <w:proofErr w:type="spellStart"/>
            <w:r>
              <w:rPr>
                <w:rFonts w:asciiTheme="minorHAnsi" w:hAnsiTheme="minorHAnsi" w:cstheme="minorHAnsi"/>
                <w:sz w:val="20"/>
                <w:szCs w:val="20"/>
                <w:lang w:val="en-US"/>
              </w:rPr>
              <w:t>etc</w:t>
            </w:r>
            <w:proofErr w:type="spellEnd"/>
            <w:r>
              <w:rPr>
                <w:rFonts w:asciiTheme="minorHAnsi" w:hAnsiTheme="minorHAnsi" w:cstheme="minorHAnsi"/>
                <w:sz w:val="20"/>
                <w:szCs w:val="20"/>
                <w:lang w:val="en-US"/>
              </w:rPr>
              <w:t>)</w:t>
            </w:r>
          </w:p>
        </w:tc>
        <w:tc>
          <w:tcPr>
            <w:tcW w:w="4814" w:type="dxa"/>
          </w:tcPr>
          <w:p w14:paraId="05C7C563" w14:textId="53A9EA05" w:rsidR="00855900" w:rsidRPr="00855900" w:rsidRDefault="00855900" w:rsidP="00855900">
            <w:pPr>
              <w:spacing w:line="276" w:lineRule="auto"/>
              <w:jc w:val="both"/>
              <w:rPr>
                <w:rFonts w:asciiTheme="minorHAnsi" w:hAnsiTheme="minorHAnsi" w:cstheme="minorHAnsi"/>
                <w:color w:val="000000"/>
                <w:sz w:val="20"/>
                <w:szCs w:val="20"/>
                <w:lang w:val="en-US"/>
              </w:rPr>
            </w:pPr>
            <w:r w:rsidRPr="00855900">
              <w:rPr>
                <w:rFonts w:asciiTheme="minorHAnsi" w:hAnsiTheme="minorHAnsi" w:cstheme="minorHAnsi"/>
                <w:sz w:val="20"/>
                <w:szCs w:val="20"/>
                <w:lang w:val="en-US"/>
              </w:rPr>
              <w:t>Uptake and usage of services developed</w:t>
            </w:r>
          </w:p>
        </w:tc>
      </w:tr>
      <w:tr w:rsidR="00855900" w:rsidRPr="001118CC" w14:paraId="310C90AD" w14:textId="77777777" w:rsidTr="00136589">
        <w:tc>
          <w:tcPr>
            <w:tcW w:w="4814" w:type="dxa"/>
          </w:tcPr>
          <w:p w14:paraId="09946BB0" w14:textId="0C435F83" w:rsidR="00855900" w:rsidRPr="00855900" w:rsidRDefault="00855900" w:rsidP="00855900">
            <w:pPr>
              <w:spacing w:line="276" w:lineRule="auto"/>
              <w:jc w:val="both"/>
              <w:rPr>
                <w:rFonts w:asciiTheme="minorHAnsi" w:hAnsiTheme="minorHAnsi" w:cstheme="minorHAnsi"/>
                <w:color w:val="000000"/>
                <w:sz w:val="20"/>
                <w:szCs w:val="20"/>
                <w:lang w:val="en-GB"/>
              </w:rPr>
            </w:pPr>
            <w:r w:rsidRPr="00855900">
              <w:rPr>
                <w:rFonts w:asciiTheme="minorHAnsi" w:hAnsiTheme="minorHAnsi" w:cstheme="minorHAnsi"/>
                <w:sz w:val="20"/>
                <w:szCs w:val="20"/>
                <w:lang w:val="en-US"/>
              </w:rPr>
              <w:t xml:space="preserve">How does the </w:t>
            </w:r>
            <w:r w:rsidR="00151D8F">
              <w:rPr>
                <w:rFonts w:asciiTheme="minorHAnsi" w:hAnsiTheme="minorHAnsi" w:cstheme="minorHAnsi"/>
                <w:sz w:val="20"/>
                <w:szCs w:val="20"/>
                <w:lang w:val="en-US"/>
              </w:rPr>
              <w:t xml:space="preserve">use of </w:t>
            </w:r>
            <w:r w:rsidRPr="00855900">
              <w:rPr>
                <w:rFonts w:asciiTheme="minorHAnsi" w:hAnsiTheme="minorHAnsi" w:cstheme="minorHAnsi"/>
                <w:sz w:val="20"/>
                <w:szCs w:val="20"/>
                <w:lang w:val="en-US"/>
              </w:rPr>
              <w:t xml:space="preserve">digital impact youth and women </w:t>
            </w:r>
            <w:r w:rsidR="0018487D">
              <w:rPr>
                <w:rFonts w:asciiTheme="minorHAnsi" w:hAnsiTheme="minorHAnsi" w:cstheme="minorHAnsi"/>
                <w:sz w:val="20"/>
                <w:szCs w:val="20"/>
                <w:lang w:val="en-US"/>
              </w:rPr>
              <w:t xml:space="preserve">to </w:t>
            </w:r>
            <w:r w:rsidRPr="00855900">
              <w:rPr>
                <w:rFonts w:asciiTheme="minorHAnsi" w:hAnsiTheme="minorHAnsi" w:cstheme="minorHAnsi"/>
                <w:sz w:val="20"/>
                <w:szCs w:val="20"/>
                <w:lang w:val="en-US"/>
              </w:rPr>
              <w:t>uptake financial and non-financial services?</w:t>
            </w:r>
          </w:p>
        </w:tc>
        <w:tc>
          <w:tcPr>
            <w:tcW w:w="4814" w:type="dxa"/>
          </w:tcPr>
          <w:p w14:paraId="1DF3E7B3" w14:textId="7B03C6B0" w:rsidR="00855900" w:rsidRPr="00855900" w:rsidRDefault="00855900" w:rsidP="00855900">
            <w:pPr>
              <w:spacing w:line="276" w:lineRule="auto"/>
              <w:jc w:val="both"/>
              <w:rPr>
                <w:rFonts w:asciiTheme="minorHAnsi" w:hAnsiTheme="minorHAnsi" w:cstheme="minorHAnsi"/>
                <w:color w:val="000000"/>
                <w:sz w:val="20"/>
                <w:szCs w:val="20"/>
                <w:lang w:val="en-GB"/>
              </w:rPr>
            </w:pPr>
            <w:r w:rsidRPr="00855900">
              <w:rPr>
                <w:rFonts w:asciiTheme="minorHAnsi" w:hAnsiTheme="minorHAnsi" w:cstheme="minorHAnsi"/>
                <w:sz w:val="20"/>
                <w:szCs w:val="20"/>
                <w:lang w:val="en-US"/>
              </w:rPr>
              <w:t>Uptake and usage of services developed</w:t>
            </w:r>
          </w:p>
        </w:tc>
      </w:tr>
    </w:tbl>
    <w:p w14:paraId="08412BDF" w14:textId="473CAEE0" w:rsidR="00855900" w:rsidRDefault="00855900" w:rsidP="00593370">
      <w:pPr>
        <w:widowControl w:val="0"/>
        <w:overflowPunct w:val="0"/>
        <w:adjustRightInd w:val="0"/>
        <w:spacing w:line="23" w:lineRule="atLeast"/>
        <w:jc w:val="both"/>
        <w:rPr>
          <w:rFonts w:asciiTheme="minorHAnsi" w:hAnsiTheme="minorHAnsi"/>
          <w:sz w:val="20"/>
          <w:szCs w:val="20"/>
          <w:lang w:val="en-US"/>
        </w:rPr>
      </w:pPr>
    </w:p>
    <w:p w14:paraId="7E0DAF4C" w14:textId="77777777" w:rsidR="00855900" w:rsidRPr="001B616B" w:rsidRDefault="00855900" w:rsidP="00593370">
      <w:pPr>
        <w:widowControl w:val="0"/>
        <w:overflowPunct w:val="0"/>
        <w:adjustRightInd w:val="0"/>
        <w:spacing w:line="23" w:lineRule="atLeast"/>
        <w:jc w:val="both"/>
        <w:rPr>
          <w:rFonts w:asciiTheme="minorHAnsi" w:hAnsiTheme="minorHAnsi"/>
          <w:sz w:val="20"/>
          <w:szCs w:val="20"/>
          <w:lang w:val="en-US"/>
        </w:rPr>
      </w:pPr>
    </w:p>
    <w:p w14:paraId="537CAF1D" w14:textId="77777777" w:rsidR="0057294D" w:rsidRPr="001B616B" w:rsidRDefault="0057294D" w:rsidP="00593370">
      <w:pPr>
        <w:widowControl w:val="0"/>
        <w:overflowPunct w:val="0"/>
        <w:adjustRightInd w:val="0"/>
        <w:spacing w:line="23" w:lineRule="atLeast"/>
        <w:jc w:val="both"/>
        <w:rPr>
          <w:rFonts w:asciiTheme="minorHAnsi" w:hAnsiTheme="minorHAnsi"/>
          <w:sz w:val="20"/>
          <w:szCs w:val="20"/>
          <w:lang w:val="en-US"/>
        </w:rPr>
      </w:pPr>
    </w:p>
    <w:p w14:paraId="7156BEDA" w14:textId="77777777" w:rsidR="00817283" w:rsidRPr="001B616B" w:rsidRDefault="00817283" w:rsidP="00817283">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sidRPr="001B616B">
        <w:rPr>
          <w:rFonts w:asciiTheme="minorHAnsi" w:hAnsiTheme="minorHAnsi" w:cs="Calibri-Bold"/>
          <w:b/>
          <w:bCs/>
          <w:color w:val="003366"/>
          <w:szCs w:val="20"/>
          <w:lang w:val="en-US" w:eastAsia="en-US"/>
        </w:rPr>
        <w:t xml:space="preserve">PROJECT IMPLEMENTATION AND DELIVERABLES </w:t>
      </w:r>
    </w:p>
    <w:p w14:paraId="27E4B0CD" w14:textId="77777777" w:rsidR="00CA74AA" w:rsidRPr="001B616B" w:rsidRDefault="00CA74AA" w:rsidP="00CA74AA">
      <w:pPr>
        <w:pStyle w:val="ListParagraph"/>
        <w:jc w:val="both"/>
        <w:rPr>
          <w:rFonts w:asciiTheme="minorHAnsi" w:hAnsiTheme="minorHAnsi"/>
          <w:bCs/>
          <w:sz w:val="20"/>
          <w:szCs w:val="20"/>
          <w:u w:val="single"/>
          <w:lang w:val="en-US"/>
        </w:rPr>
      </w:pPr>
    </w:p>
    <w:p w14:paraId="3C347718" w14:textId="77777777" w:rsidR="00867586" w:rsidRPr="00B41632" w:rsidRDefault="00867586" w:rsidP="00867586">
      <w:pPr>
        <w:widowControl w:val="0"/>
        <w:overflowPunct w:val="0"/>
        <w:adjustRightInd w:val="0"/>
        <w:spacing w:line="23" w:lineRule="atLeas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Partners are expected to be engaged in the following activities and expected deliverables: </w:t>
      </w:r>
    </w:p>
    <w:p w14:paraId="1872E4FA" w14:textId="3197219E" w:rsidR="005D7C09" w:rsidRDefault="005D7C09" w:rsidP="00817283">
      <w:pPr>
        <w:widowControl w:val="0"/>
        <w:overflowPunct w:val="0"/>
        <w:adjustRightInd w:val="0"/>
        <w:spacing w:line="23" w:lineRule="atLeast"/>
        <w:jc w:val="both"/>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6385"/>
        <w:gridCol w:w="3243"/>
      </w:tblGrid>
      <w:tr w:rsidR="00867586" w:rsidRPr="00B41632" w14:paraId="26722207" w14:textId="77777777" w:rsidTr="00136589">
        <w:tc>
          <w:tcPr>
            <w:tcW w:w="6385" w:type="dxa"/>
          </w:tcPr>
          <w:p w14:paraId="017FB6F9" w14:textId="77777777" w:rsidR="00867586" w:rsidRPr="00B41632" w:rsidRDefault="00867586" w:rsidP="00136589">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Main activities</w:t>
            </w:r>
          </w:p>
        </w:tc>
        <w:tc>
          <w:tcPr>
            <w:tcW w:w="3243" w:type="dxa"/>
          </w:tcPr>
          <w:p w14:paraId="1B9B0DEE" w14:textId="77777777" w:rsidR="00867586" w:rsidRPr="00B41632" w:rsidRDefault="00867586" w:rsidP="00136589">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Deliverables</w:t>
            </w:r>
          </w:p>
        </w:tc>
      </w:tr>
      <w:tr w:rsidR="00867586" w:rsidRPr="00867586" w14:paraId="0EBB2753" w14:textId="77777777" w:rsidTr="00136589">
        <w:tc>
          <w:tcPr>
            <w:tcW w:w="6385" w:type="dxa"/>
          </w:tcPr>
          <w:p w14:paraId="03903F3A" w14:textId="5F438478" w:rsidR="00867586" w:rsidRPr="00B41632"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1: </w:t>
            </w:r>
            <w:r>
              <w:rPr>
                <w:rFonts w:asciiTheme="minorHAnsi" w:hAnsiTheme="minorHAnsi" w:cstheme="minorHAnsi"/>
                <w:b/>
                <w:sz w:val="20"/>
                <w:szCs w:val="22"/>
                <w:lang w:val="en-GB"/>
              </w:rPr>
              <w:t>Market study following human centric design approaches</w:t>
            </w:r>
          </w:p>
          <w:p w14:paraId="677A0A83" w14:textId="0D960016" w:rsidR="00867586" w:rsidRPr="001037E3" w:rsidRDefault="00CD5753" w:rsidP="00136589">
            <w:pPr>
              <w:tabs>
                <w:tab w:val="left" w:pos="993"/>
              </w:tabs>
              <w:spacing w:line="276" w:lineRule="auto"/>
              <w:jc w:val="both"/>
              <w:rPr>
                <w:rFonts w:asciiTheme="minorHAnsi" w:hAnsiTheme="minorHAnsi" w:cstheme="minorHAnsi"/>
                <w:sz w:val="20"/>
                <w:szCs w:val="22"/>
                <w:lang w:val="en-GB"/>
              </w:rPr>
            </w:pPr>
            <w:r>
              <w:rPr>
                <w:rFonts w:asciiTheme="minorHAnsi" w:hAnsiTheme="minorHAnsi" w:cstheme="minorHAnsi"/>
                <w:sz w:val="20"/>
                <w:szCs w:val="22"/>
                <w:lang w:val="en-GB"/>
              </w:rPr>
              <w:t>T</w:t>
            </w:r>
            <w:r w:rsidR="00867586" w:rsidRPr="00B41632">
              <w:rPr>
                <w:rFonts w:asciiTheme="minorHAnsi" w:hAnsiTheme="minorHAnsi" w:cstheme="minorHAnsi"/>
                <w:sz w:val="20"/>
                <w:szCs w:val="22"/>
                <w:lang w:val="en-GB"/>
              </w:rPr>
              <w:t xml:space="preserve">he partner </w:t>
            </w:r>
            <w:r>
              <w:rPr>
                <w:rFonts w:asciiTheme="minorHAnsi" w:hAnsiTheme="minorHAnsi" w:cstheme="minorHAnsi"/>
                <w:sz w:val="20"/>
                <w:szCs w:val="22"/>
                <w:lang w:val="en-GB"/>
              </w:rPr>
              <w:t xml:space="preserve">is expected to conduct a market study to understand the financial needs </w:t>
            </w:r>
            <w:r w:rsidR="008120A2">
              <w:rPr>
                <w:rFonts w:asciiTheme="minorHAnsi" w:hAnsiTheme="minorHAnsi" w:cstheme="minorHAnsi"/>
                <w:sz w:val="20"/>
                <w:szCs w:val="22"/>
                <w:lang w:val="en-GB"/>
              </w:rPr>
              <w:t xml:space="preserve">(financial services and financial education) </w:t>
            </w:r>
            <w:r>
              <w:rPr>
                <w:rFonts w:asciiTheme="minorHAnsi" w:hAnsiTheme="minorHAnsi" w:cstheme="minorHAnsi"/>
                <w:sz w:val="20"/>
                <w:szCs w:val="22"/>
                <w:lang w:val="en-GB"/>
              </w:rPr>
              <w:t>of target beneficiaries.</w:t>
            </w:r>
          </w:p>
        </w:tc>
        <w:tc>
          <w:tcPr>
            <w:tcW w:w="3243" w:type="dxa"/>
          </w:tcPr>
          <w:p w14:paraId="247745BD" w14:textId="1376315F" w:rsidR="00867586" w:rsidRPr="00CD5753" w:rsidRDefault="00CD5753" w:rsidP="00CD5753">
            <w:pPr>
              <w:pStyle w:val="ListParagraph"/>
              <w:numPr>
                <w:ilvl w:val="0"/>
                <w:numId w:val="33"/>
              </w:numPr>
              <w:rPr>
                <w:rFonts w:asciiTheme="minorHAnsi" w:hAnsiTheme="minorHAnsi" w:cstheme="minorHAnsi"/>
                <w:bCs/>
                <w:sz w:val="20"/>
                <w:szCs w:val="20"/>
                <w:lang w:val="en-GB"/>
              </w:rPr>
            </w:pPr>
            <w:r w:rsidRPr="00CD5753">
              <w:rPr>
                <w:rFonts w:asciiTheme="minorHAnsi" w:hAnsiTheme="minorHAnsi" w:cstheme="minorHAnsi"/>
                <w:bCs/>
                <w:sz w:val="20"/>
                <w:szCs w:val="20"/>
                <w:lang w:val="en-GB"/>
              </w:rPr>
              <w:t>C</w:t>
            </w:r>
            <w:r>
              <w:rPr>
                <w:rFonts w:asciiTheme="minorHAnsi" w:hAnsiTheme="minorHAnsi" w:cstheme="minorHAnsi"/>
                <w:bCs/>
                <w:sz w:val="20"/>
                <w:szCs w:val="20"/>
                <w:lang w:val="en-GB"/>
              </w:rPr>
              <w:t xml:space="preserve">ustomer centric </w:t>
            </w:r>
            <w:r w:rsidR="001037E3">
              <w:rPr>
                <w:rFonts w:asciiTheme="minorHAnsi" w:hAnsiTheme="minorHAnsi" w:cstheme="minorHAnsi"/>
                <w:bCs/>
                <w:sz w:val="20"/>
                <w:szCs w:val="20"/>
                <w:lang w:val="en-GB"/>
              </w:rPr>
              <w:t>report</w:t>
            </w:r>
          </w:p>
        </w:tc>
      </w:tr>
      <w:tr w:rsidR="00867586" w:rsidRPr="001118CC" w14:paraId="4D26C7AB" w14:textId="77777777" w:rsidTr="00136589">
        <w:tc>
          <w:tcPr>
            <w:tcW w:w="6385" w:type="dxa"/>
          </w:tcPr>
          <w:p w14:paraId="3CE04F74" w14:textId="77777777" w:rsidR="00867586" w:rsidRPr="00B41632"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2: Prototype development </w:t>
            </w:r>
          </w:p>
          <w:p w14:paraId="4824B315" w14:textId="0FB3E4BB" w:rsidR="00867586" w:rsidRPr="008120A2" w:rsidRDefault="00867586" w:rsidP="00136589">
            <w:pPr>
              <w:widowControl w:val="0"/>
              <w:tabs>
                <w:tab w:val="left" w:pos="993"/>
              </w:tabs>
              <w:overflowPunct w:val="0"/>
              <w:adjustRightInd w:val="0"/>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be expected to develop or adapt their existing </w:t>
            </w:r>
            <w:r w:rsidR="001037E3">
              <w:rPr>
                <w:rFonts w:asciiTheme="minorHAnsi" w:hAnsiTheme="minorHAnsi" w:cstheme="minorHAnsi"/>
                <w:sz w:val="20"/>
                <w:szCs w:val="22"/>
                <w:lang w:val="en-GB"/>
              </w:rPr>
              <w:t xml:space="preserve">offer of financial services and financial education </w:t>
            </w:r>
            <w:r w:rsidR="00326F1C">
              <w:rPr>
                <w:rFonts w:asciiTheme="minorHAnsi" w:hAnsiTheme="minorHAnsi" w:cstheme="minorHAnsi"/>
                <w:sz w:val="20"/>
                <w:szCs w:val="22"/>
                <w:lang w:val="en-GB"/>
              </w:rPr>
              <w:t>(e.g. a</w:t>
            </w:r>
            <w:r w:rsidR="00326F1C">
              <w:rPr>
                <w:rFonts w:asciiTheme="minorHAnsi" w:hAnsiTheme="minorHAnsi" w:cstheme="minorHAnsi"/>
                <w:sz w:val="20"/>
                <w:szCs w:val="20"/>
                <w:lang w:val="en-GB"/>
              </w:rPr>
              <w:t>ffordable</w:t>
            </w:r>
            <w:r w:rsidR="00D612E9">
              <w:rPr>
                <w:rFonts w:asciiTheme="minorHAnsi" w:hAnsiTheme="minorHAnsi" w:cstheme="minorHAnsi"/>
                <w:sz w:val="20"/>
                <w:szCs w:val="20"/>
                <w:lang w:val="en-GB"/>
              </w:rPr>
              <w:t>, accessible</w:t>
            </w:r>
            <w:r w:rsidR="00326F1C">
              <w:rPr>
                <w:rFonts w:asciiTheme="minorHAnsi" w:hAnsiTheme="minorHAnsi" w:cstheme="minorHAnsi"/>
                <w:sz w:val="20"/>
                <w:szCs w:val="20"/>
                <w:lang w:val="en-GB"/>
              </w:rPr>
              <w:t xml:space="preserve"> and youth</w:t>
            </w:r>
            <w:r w:rsidR="00D612E9">
              <w:rPr>
                <w:rFonts w:asciiTheme="minorHAnsi" w:hAnsiTheme="minorHAnsi" w:cstheme="minorHAnsi"/>
                <w:sz w:val="20"/>
                <w:szCs w:val="20"/>
                <w:lang w:val="en-GB"/>
              </w:rPr>
              <w:t xml:space="preserve"> and women</w:t>
            </w:r>
            <w:r w:rsidR="00326F1C">
              <w:rPr>
                <w:rFonts w:asciiTheme="minorHAnsi" w:hAnsiTheme="minorHAnsi" w:cstheme="minorHAnsi"/>
                <w:sz w:val="20"/>
                <w:szCs w:val="20"/>
                <w:lang w:val="en-GB"/>
              </w:rPr>
              <w:t>-friendly products</w:t>
            </w:r>
            <w:r w:rsidR="00326F1C">
              <w:rPr>
                <w:rFonts w:asciiTheme="minorHAnsi" w:hAnsiTheme="minorHAnsi" w:cstheme="minorHAnsi"/>
                <w:sz w:val="20"/>
                <w:szCs w:val="22"/>
                <w:lang w:val="en-GB"/>
              </w:rPr>
              <w:t xml:space="preserve">) </w:t>
            </w:r>
            <w:r w:rsidRPr="00B41632">
              <w:rPr>
                <w:rFonts w:asciiTheme="minorHAnsi" w:hAnsiTheme="minorHAnsi" w:cstheme="minorHAnsi"/>
                <w:sz w:val="20"/>
                <w:szCs w:val="22"/>
                <w:lang w:val="en-GB"/>
              </w:rPr>
              <w:t xml:space="preserve">to </w:t>
            </w:r>
            <w:r w:rsidRPr="00250C87">
              <w:rPr>
                <w:rFonts w:asciiTheme="minorHAnsi" w:hAnsiTheme="minorHAnsi" w:cstheme="minorHAnsi"/>
                <w:sz w:val="20"/>
                <w:szCs w:val="20"/>
                <w:lang w:val="en-GB"/>
              </w:rPr>
              <w:t xml:space="preserve">the needs of </w:t>
            </w:r>
            <w:r w:rsidR="001037E3">
              <w:rPr>
                <w:rFonts w:asciiTheme="minorHAnsi" w:hAnsiTheme="minorHAnsi" w:cstheme="minorHAnsi"/>
                <w:sz w:val="20"/>
                <w:szCs w:val="20"/>
                <w:lang w:val="en-GB"/>
              </w:rPr>
              <w:t>beneficiaries</w:t>
            </w:r>
            <w:r w:rsidRPr="00250C87">
              <w:rPr>
                <w:rFonts w:asciiTheme="minorHAnsi" w:hAnsiTheme="minorHAnsi" w:cstheme="minorHAnsi"/>
                <w:sz w:val="20"/>
                <w:szCs w:val="20"/>
                <w:lang w:val="en-GB"/>
              </w:rPr>
              <w:t xml:space="preserve">. </w:t>
            </w:r>
          </w:p>
        </w:tc>
        <w:tc>
          <w:tcPr>
            <w:tcW w:w="3243" w:type="dxa"/>
          </w:tcPr>
          <w:p w14:paraId="18A08833" w14:textId="08E7AF72" w:rsidR="00867586" w:rsidRPr="00B41632" w:rsidRDefault="00867586" w:rsidP="001037E3">
            <w:pPr>
              <w:pStyle w:val="ListParagraph"/>
              <w:widowControl w:val="0"/>
              <w:numPr>
                <w:ilvl w:val="0"/>
                <w:numId w:val="31"/>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Prototype of </w:t>
            </w:r>
            <w:r w:rsidR="001037E3">
              <w:rPr>
                <w:rFonts w:asciiTheme="minorHAnsi" w:hAnsiTheme="minorHAnsi" w:cstheme="minorHAnsi"/>
                <w:sz w:val="20"/>
                <w:szCs w:val="20"/>
                <w:lang w:val="en-GB"/>
              </w:rPr>
              <w:t>payment services, saving accounts, financial education and additional financial services (e.g. loans</w:t>
            </w:r>
            <w:r w:rsidR="00110398">
              <w:rPr>
                <w:rFonts w:asciiTheme="minorHAnsi" w:hAnsiTheme="minorHAnsi" w:cstheme="minorHAnsi"/>
                <w:sz w:val="20"/>
                <w:szCs w:val="20"/>
                <w:lang w:val="en-GB"/>
              </w:rPr>
              <w:t xml:space="preserve"> and remittances</w:t>
            </w:r>
            <w:r w:rsidR="001037E3">
              <w:rPr>
                <w:rFonts w:asciiTheme="minorHAnsi" w:hAnsiTheme="minorHAnsi" w:cstheme="minorHAnsi"/>
                <w:sz w:val="20"/>
                <w:szCs w:val="20"/>
                <w:lang w:val="en-GB"/>
              </w:rPr>
              <w:t>)</w:t>
            </w:r>
          </w:p>
          <w:p w14:paraId="6195DC06" w14:textId="77777777" w:rsidR="00867586" w:rsidRPr="00B41632" w:rsidRDefault="00867586" w:rsidP="00136589">
            <w:pPr>
              <w:widowControl w:val="0"/>
              <w:overflowPunct w:val="0"/>
              <w:adjustRightInd w:val="0"/>
              <w:spacing w:line="23" w:lineRule="atLeast"/>
              <w:jc w:val="both"/>
              <w:rPr>
                <w:rFonts w:asciiTheme="minorHAnsi" w:hAnsiTheme="minorHAnsi" w:cstheme="minorHAnsi"/>
                <w:sz w:val="20"/>
                <w:szCs w:val="20"/>
                <w:lang w:val="en-US"/>
              </w:rPr>
            </w:pPr>
          </w:p>
        </w:tc>
      </w:tr>
      <w:tr w:rsidR="00867586" w:rsidRPr="00B41632" w14:paraId="1E4A1572" w14:textId="77777777" w:rsidTr="00136589">
        <w:tc>
          <w:tcPr>
            <w:tcW w:w="6385" w:type="dxa"/>
          </w:tcPr>
          <w:p w14:paraId="63C6BDC4" w14:textId="141985E0" w:rsidR="00867586" w:rsidRPr="00952003" w:rsidRDefault="00867586" w:rsidP="00136589">
            <w:pPr>
              <w:tabs>
                <w:tab w:val="left" w:pos="993"/>
              </w:tabs>
              <w:spacing w:line="276" w:lineRule="auto"/>
              <w:jc w:val="both"/>
              <w:rPr>
                <w:rFonts w:asciiTheme="minorHAnsi" w:hAnsiTheme="minorHAnsi" w:cstheme="minorHAnsi"/>
                <w:b/>
                <w:sz w:val="20"/>
                <w:szCs w:val="20"/>
                <w:lang w:val="en-GB"/>
              </w:rPr>
            </w:pPr>
            <w:r w:rsidRPr="00952003">
              <w:rPr>
                <w:rFonts w:asciiTheme="minorHAnsi" w:hAnsiTheme="minorHAnsi" w:cstheme="minorHAnsi"/>
                <w:b/>
                <w:sz w:val="20"/>
                <w:szCs w:val="20"/>
                <w:lang w:val="en-GB"/>
              </w:rPr>
              <w:t xml:space="preserve">Stage 3: </w:t>
            </w:r>
            <w:r>
              <w:rPr>
                <w:rFonts w:asciiTheme="minorHAnsi" w:hAnsiTheme="minorHAnsi" w:cstheme="minorHAnsi"/>
                <w:b/>
                <w:sz w:val="20"/>
                <w:szCs w:val="20"/>
                <w:lang w:val="en-GB"/>
              </w:rPr>
              <w:t>Pilot</w:t>
            </w:r>
            <w:r w:rsidRPr="00952003">
              <w:rPr>
                <w:rFonts w:asciiTheme="minorHAnsi" w:hAnsiTheme="minorHAnsi" w:cstheme="minorHAnsi"/>
                <w:b/>
                <w:sz w:val="20"/>
                <w:szCs w:val="20"/>
                <w:lang w:val="en-GB"/>
              </w:rPr>
              <w:t xml:space="preserve"> </w:t>
            </w:r>
          </w:p>
          <w:p w14:paraId="5A6AEF74" w14:textId="7598A0AE" w:rsidR="00867586" w:rsidRPr="00952003" w:rsidRDefault="00867586" w:rsidP="00136589">
            <w:pPr>
              <w:tabs>
                <w:tab w:val="left" w:pos="993"/>
              </w:tabs>
              <w:spacing w:line="276" w:lineRule="auto"/>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During this stage, the selected partner </w:t>
            </w:r>
            <w:r w:rsidR="001037E3">
              <w:rPr>
                <w:rFonts w:asciiTheme="minorHAnsi" w:hAnsiTheme="minorHAnsi" w:cstheme="minorHAnsi"/>
                <w:sz w:val="20"/>
                <w:szCs w:val="20"/>
                <w:lang w:val="en-GB"/>
              </w:rPr>
              <w:t>will</w:t>
            </w:r>
            <w:r w:rsidRPr="00952003">
              <w:rPr>
                <w:rFonts w:asciiTheme="minorHAnsi" w:hAnsiTheme="minorHAnsi" w:cstheme="minorHAnsi"/>
                <w:sz w:val="20"/>
                <w:szCs w:val="20"/>
                <w:lang w:val="en-GB"/>
              </w:rPr>
              <w:t xml:space="preserve"> first test the </w:t>
            </w:r>
            <w:r w:rsidR="001037E3">
              <w:rPr>
                <w:rFonts w:asciiTheme="minorHAnsi" w:hAnsiTheme="minorHAnsi" w:cstheme="minorHAnsi"/>
                <w:sz w:val="20"/>
                <w:szCs w:val="20"/>
                <w:lang w:val="en-GB"/>
              </w:rPr>
              <w:t xml:space="preserve">product developed with the first C4W </w:t>
            </w:r>
            <w:r w:rsidR="0018487D">
              <w:rPr>
                <w:rFonts w:asciiTheme="minorHAnsi" w:hAnsiTheme="minorHAnsi" w:cstheme="minorHAnsi"/>
                <w:sz w:val="20"/>
                <w:szCs w:val="20"/>
                <w:lang w:val="en-GB"/>
              </w:rPr>
              <w:t>beneficiaries</w:t>
            </w:r>
            <w:r w:rsidR="001037E3">
              <w:rPr>
                <w:rFonts w:asciiTheme="minorHAnsi" w:hAnsiTheme="minorHAnsi" w:cstheme="minorHAnsi"/>
                <w:sz w:val="20"/>
                <w:szCs w:val="20"/>
                <w:lang w:val="en-GB"/>
              </w:rPr>
              <w:t>.</w:t>
            </w:r>
            <w:r>
              <w:rPr>
                <w:rFonts w:asciiTheme="minorHAnsi" w:hAnsiTheme="minorHAnsi" w:cstheme="minorHAnsi"/>
                <w:sz w:val="20"/>
                <w:szCs w:val="20"/>
                <w:lang w:val="en-GB"/>
              </w:rPr>
              <w:t xml:space="preserve"> </w:t>
            </w:r>
            <w:r w:rsidRPr="00952003">
              <w:rPr>
                <w:rFonts w:asciiTheme="minorHAnsi" w:hAnsiTheme="minorHAnsi" w:cstheme="minorHAnsi"/>
                <w:sz w:val="20"/>
                <w:szCs w:val="20"/>
                <w:lang w:val="en-GB"/>
              </w:rPr>
              <w:t xml:space="preserve">At the end of the </w:t>
            </w:r>
            <w:r w:rsidR="001037E3">
              <w:rPr>
                <w:rFonts w:asciiTheme="minorHAnsi" w:hAnsiTheme="minorHAnsi" w:cstheme="minorHAnsi"/>
                <w:sz w:val="20"/>
                <w:szCs w:val="20"/>
                <w:lang w:val="en-GB"/>
              </w:rPr>
              <w:t>pilot</w:t>
            </w:r>
            <w:r w:rsidRPr="00952003">
              <w:rPr>
                <w:rFonts w:asciiTheme="minorHAnsi" w:hAnsiTheme="minorHAnsi" w:cstheme="minorHAnsi"/>
                <w:sz w:val="20"/>
                <w:szCs w:val="20"/>
                <w:lang w:val="en-GB"/>
              </w:rPr>
              <w:t xml:space="preserve">, the partner will improve </w:t>
            </w:r>
            <w:r w:rsidR="001037E3">
              <w:rPr>
                <w:rFonts w:asciiTheme="minorHAnsi" w:hAnsiTheme="minorHAnsi" w:cstheme="minorHAnsi"/>
                <w:sz w:val="20"/>
                <w:szCs w:val="20"/>
                <w:lang w:val="en-GB"/>
              </w:rPr>
              <w:t>the services</w:t>
            </w:r>
            <w:r w:rsidRPr="00952003">
              <w:rPr>
                <w:rFonts w:asciiTheme="minorHAnsi" w:hAnsiTheme="minorHAnsi" w:cstheme="minorHAnsi"/>
                <w:sz w:val="20"/>
                <w:szCs w:val="20"/>
                <w:lang w:val="en-GB"/>
              </w:rPr>
              <w:t xml:space="preserve"> based on the youths’ experience</w:t>
            </w:r>
            <w:r w:rsidR="0018487D">
              <w:rPr>
                <w:rFonts w:asciiTheme="minorHAnsi" w:hAnsiTheme="minorHAnsi" w:cstheme="minorHAnsi"/>
                <w:sz w:val="20"/>
                <w:szCs w:val="20"/>
                <w:lang w:val="en-GB"/>
              </w:rPr>
              <w:t xml:space="preserve">, </w:t>
            </w:r>
            <w:r w:rsidRPr="00952003">
              <w:rPr>
                <w:rFonts w:asciiTheme="minorHAnsi" w:hAnsiTheme="minorHAnsi" w:cstheme="minorHAnsi"/>
                <w:sz w:val="20"/>
                <w:szCs w:val="20"/>
                <w:lang w:val="en-GB"/>
              </w:rPr>
              <w:t xml:space="preserve">UNCDF and </w:t>
            </w:r>
            <w:r>
              <w:rPr>
                <w:rFonts w:asciiTheme="minorHAnsi" w:hAnsiTheme="minorHAnsi" w:cstheme="minorHAnsi"/>
                <w:sz w:val="20"/>
                <w:szCs w:val="20"/>
                <w:lang w:val="en-GB"/>
              </w:rPr>
              <w:t>partners’</w:t>
            </w:r>
            <w:r w:rsidRPr="00952003">
              <w:rPr>
                <w:rFonts w:asciiTheme="minorHAnsi" w:hAnsiTheme="minorHAnsi" w:cstheme="minorHAnsi"/>
                <w:sz w:val="20"/>
                <w:szCs w:val="20"/>
                <w:lang w:val="en-GB"/>
              </w:rPr>
              <w:t xml:space="preserve"> feedback</w:t>
            </w:r>
            <w:r w:rsidR="001037E3">
              <w:rPr>
                <w:rFonts w:asciiTheme="minorHAnsi" w:hAnsiTheme="minorHAnsi" w:cstheme="minorHAnsi"/>
                <w:sz w:val="20"/>
                <w:szCs w:val="20"/>
                <w:lang w:val="en-GB"/>
              </w:rPr>
              <w:t xml:space="preserve"> and will draft a scale up plan</w:t>
            </w:r>
            <w:r w:rsidR="00110398">
              <w:rPr>
                <w:rFonts w:asciiTheme="minorHAnsi" w:hAnsiTheme="minorHAnsi" w:cstheme="minorHAnsi"/>
                <w:sz w:val="20"/>
                <w:szCs w:val="20"/>
                <w:lang w:val="en-GB"/>
              </w:rPr>
              <w:t xml:space="preserve"> to go up to 10,000 direct clients</w:t>
            </w:r>
            <w:r w:rsidR="001037E3">
              <w:rPr>
                <w:rFonts w:asciiTheme="minorHAnsi" w:hAnsiTheme="minorHAnsi" w:cstheme="minorHAnsi"/>
                <w:sz w:val="20"/>
                <w:szCs w:val="20"/>
                <w:lang w:val="en-GB"/>
              </w:rPr>
              <w:t>.</w:t>
            </w:r>
          </w:p>
          <w:p w14:paraId="53711A85" w14:textId="77777777" w:rsidR="00867586" w:rsidRPr="00952003" w:rsidRDefault="00867586" w:rsidP="00136589">
            <w:pPr>
              <w:widowControl w:val="0"/>
              <w:overflowPunct w:val="0"/>
              <w:adjustRightInd w:val="0"/>
              <w:spacing w:line="23" w:lineRule="atLeast"/>
              <w:jc w:val="both"/>
              <w:rPr>
                <w:rFonts w:asciiTheme="minorHAnsi" w:hAnsiTheme="minorHAnsi" w:cstheme="minorHAnsi"/>
                <w:sz w:val="20"/>
                <w:szCs w:val="20"/>
                <w:lang w:val="en-GB"/>
              </w:rPr>
            </w:pPr>
          </w:p>
        </w:tc>
        <w:tc>
          <w:tcPr>
            <w:tcW w:w="3243" w:type="dxa"/>
          </w:tcPr>
          <w:p w14:paraId="351330F1" w14:textId="6016BBA8" w:rsidR="00867586" w:rsidRPr="00952003" w:rsidRDefault="00867586" w:rsidP="00867586">
            <w:pPr>
              <w:pStyle w:val="ListParagraph"/>
              <w:widowControl w:val="0"/>
              <w:numPr>
                <w:ilvl w:val="0"/>
                <w:numId w:val="30"/>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Report highlighting the results of the </w:t>
            </w:r>
            <w:r w:rsidR="001037E3">
              <w:rPr>
                <w:rFonts w:asciiTheme="minorHAnsi" w:hAnsiTheme="minorHAnsi" w:cstheme="minorHAnsi"/>
                <w:sz w:val="20"/>
                <w:szCs w:val="20"/>
                <w:lang w:val="en-GB"/>
              </w:rPr>
              <w:t>pilot</w:t>
            </w:r>
            <w:r w:rsidRPr="00952003">
              <w:rPr>
                <w:rFonts w:asciiTheme="minorHAnsi" w:hAnsiTheme="minorHAnsi" w:cstheme="minorHAnsi"/>
                <w:sz w:val="20"/>
                <w:szCs w:val="20"/>
                <w:lang w:val="en-GB"/>
              </w:rPr>
              <w:t xml:space="preserve"> test and the changes made to the</w:t>
            </w:r>
            <w:r w:rsidR="001037E3">
              <w:rPr>
                <w:rFonts w:asciiTheme="minorHAnsi" w:hAnsiTheme="minorHAnsi" w:cstheme="minorHAnsi"/>
                <w:sz w:val="20"/>
                <w:szCs w:val="20"/>
                <w:lang w:val="en-GB"/>
              </w:rPr>
              <w:t xml:space="preserve"> services</w:t>
            </w:r>
          </w:p>
          <w:p w14:paraId="3C49521C" w14:textId="31928DB7" w:rsidR="00867586" w:rsidRDefault="001037E3" w:rsidP="00867586">
            <w:pPr>
              <w:pStyle w:val="ListParagraph"/>
              <w:widowControl w:val="0"/>
              <w:numPr>
                <w:ilvl w:val="0"/>
                <w:numId w:val="30"/>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Final services developed</w:t>
            </w:r>
            <w:r w:rsidR="00867586" w:rsidRPr="00952003">
              <w:rPr>
                <w:rFonts w:asciiTheme="minorHAnsi" w:hAnsiTheme="minorHAnsi" w:cstheme="minorHAnsi"/>
                <w:sz w:val="20"/>
                <w:szCs w:val="20"/>
                <w:lang w:val="en-GB"/>
              </w:rPr>
              <w:t xml:space="preserve"> </w:t>
            </w:r>
          </w:p>
          <w:p w14:paraId="5E53611F" w14:textId="7A9A431B" w:rsidR="001037E3" w:rsidRPr="00952003" w:rsidRDefault="001037E3" w:rsidP="00867586">
            <w:pPr>
              <w:pStyle w:val="ListParagraph"/>
              <w:widowControl w:val="0"/>
              <w:numPr>
                <w:ilvl w:val="0"/>
                <w:numId w:val="30"/>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Scale up plan</w:t>
            </w:r>
          </w:p>
          <w:p w14:paraId="63DFDDBA" w14:textId="77777777" w:rsidR="00867586" w:rsidRPr="00952003" w:rsidRDefault="00867586" w:rsidP="00136589">
            <w:pPr>
              <w:widowControl w:val="0"/>
              <w:overflowPunct w:val="0"/>
              <w:adjustRightInd w:val="0"/>
              <w:spacing w:line="23" w:lineRule="atLeast"/>
              <w:jc w:val="both"/>
              <w:rPr>
                <w:rFonts w:asciiTheme="minorHAnsi" w:hAnsiTheme="minorHAnsi" w:cstheme="minorHAnsi"/>
                <w:sz w:val="20"/>
                <w:szCs w:val="20"/>
                <w:lang w:val="en-US"/>
              </w:rPr>
            </w:pPr>
          </w:p>
        </w:tc>
      </w:tr>
      <w:tr w:rsidR="00867586" w:rsidRPr="00867586" w14:paraId="46C92234" w14:textId="77777777" w:rsidTr="00136589">
        <w:tc>
          <w:tcPr>
            <w:tcW w:w="6385" w:type="dxa"/>
          </w:tcPr>
          <w:p w14:paraId="1A14C361" w14:textId="05F8DB71" w:rsidR="00867586" w:rsidRPr="003520A4"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0"/>
                <w:lang w:val="en-US"/>
              </w:rPr>
            </w:pPr>
            <w:r w:rsidRPr="0039318D">
              <w:rPr>
                <w:rFonts w:asciiTheme="minorHAnsi" w:hAnsiTheme="minorHAnsi" w:cstheme="minorHAnsi"/>
                <w:b/>
                <w:sz w:val="20"/>
                <w:szCs w:val="20"/>
                <w:lang w:val="en-GB"/>
              </w:rPr>
              <w:t xml:space="preserve">Stage 5: </w:t>
            </w:r>
            <w:r>
              <w:rPr>
                <w:rFonts w:asciiTheme="minorHAnsi" w:hAnsiTheme="minorHAnsi" w:cstheme="minorHAnsi"/>
                <w:b/>
                <w:sz w:val="20"/>
                <w:szCs w:val="20"/>
                <w:lang w:val="en-GB"/>
              </w:rPr>
              <w:t>Scale up</w:t>
            </w:r>
          </w:p>
          <w:p w14:paraId="4EA89211" w14:textId="5AFCA5C4" w:rsidR="00867586" w:rsidRPr="0039318D" w:rsidRDefault="002B41A9" w:rsidP="002B41A9">
            <w:pPr>
              <w:widowControl w:val="0"/>
              <w:tabs>
                <w:tab w:val="left" w:pos="993"/>
              </w:tabs>
              <w:overflowPunct w:val="0"/>
              <w:adjustRightInd w:val="0"/>
              <w:spacing w:line="276" w:lineRule="auto"/>
              <w:jc w:val="both"/>
              <w:rPr>
                <w:rFonts w:asciiTheme="minorHAnsi" w:hAnsiTheme="minorHAnsi" w:cstheme="minorHAnsi"/>
                <w:sz w:val="20"/>
                <w:szCs w:val="20"/>
                <w:lang w:val="en-GB"/>
              </w:rPr>
            </w:pPr>
            <w:r>
              <w:rPr>
                <w:rFonts w:asciiTheme="minorHAnsi" w:hAnsiTheme="minorHAnsi" w:cstheme="minorHAnsi"/>
                <w:sz w:val="20"/>
                <w:szCs w:val="20"/>
                <w:lang w:val="en-US"/>
              </w:rPr>
              <w:t>T</w:t>
            </w:r>
            <w:r w:rsidR="00867586" w:rsidRPr="0039318D">
              <w:rPr>
                <w:rFonts w:asciiTheme="minorHAnsi" w:hAnsiTheme="minorHAnsi" w:cstheme="minorHAnsi"/>
                <w:sz w:val="20"/>
                <w:szCs w:val="20"/>
                <w:lang w:val="en-US"/>
              </w:rPr>
              <w:t xml:space="preserve">he selected partner will ensure the </w:t>
            </w:r>
            <w:r>
              <w:rPr>
                <w:rFonts w:asciiTheme="minorHAnsi" w:hAnsiTheme="minorHAnsi" w:cstheme="minorHAnsi"/>
                <w:sz w:val="20"/>
                <w:szCs w:val="20"/>
                <w:lang w:val="en-US"/>
              </w:rPr>
              <w:t xml:space="preserve">services are available in the MMDAs partners for all the </w:t>
            </w:r>
            <w:r w:rsidR="00110398">
              <w:rPr>
                <w:rFonts w:asciiTheme="minorHAnsi" w:hAnsiTheme="minorHAnsi" w:cstheme="minorHAnsi"/>
                <w:sz w:val="20"/>
                <w:szCs w:val="20"/>
                <w:lang w:val="en-US"/>
              </w:rPr>
              <w:t>10</w:t>
            </w:r>
            <w:r w:rsidR="0018487D">
              <w:rPr>
                <w:rFonts w:asciiTheme="minorHAnsi" w:hAnsiTheme="minorHAnsi" w:cstheme="minorHAnsi"/>
                <w:sz w:val="20"/>
                <w:szCs w:val="20"/>
                <w:lang w:val="en-US"/>
              </w:rPr>
              <w:t>,</w:t>
            </w:r>
            <w:r>
              <w:rPr>
                <w:rFonts w:asciiTheme="minorHAnsi" w:hAnsiTheme="minorHAnsi" w:cstheme="minorHAnsi"/>
                <w:sz w:val="20"/>
                <w:szCs w:val="20"/>
                <w:lang w:val="en-US"/>
              </w:rPr>
              <w:t>000 beneficiaries</w:t>
            </w:r>
            <w:r w:rsidR="00110398">
              <w:rPr>
                <w:rFonts w:asciiTheme="minorHAnsi" w:hAnsiTheme="minorHAnsi" w:cstheme="minorHAnsi"/>
                <w:sz w:val="20"/>
                <w:szCs w:val="20"/>
                <w:lang w:val="en-US"/>
              </w:rPr>
              <w:t xml:space="preserve"> and beyond</w:t>
            </w:r>
            <w:r>
              <w:rPr>
                <w:rFonts w:asciiTheme="minorHAnsi" w:hAnsiTheme="minorHAnsi" w:cstheme="minorHAnsi"/>
                <w:sz w:val="20"/>
                <w:szCs w:val="20"/>
                <w:lang w:val="en-US"/>
              </w:rPr>
              <w:t>.</w:t>
            </w:r>
            <w:r w:rsidR="00867586" w:rsidRPr="0039318D">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The partners will </w:t>
            </w:r>
            <w:r w:rsidR="0018487D">
              <w:rPr>
                <w:rFonts w:asciiTheme="minorHAnsi" w:hAnsiTheme="minorHAnsi" w:cstheme="minorHAnsi"/>
                <w:sz w:val="20"/>
                <w:szCs w:val="20"/>
                <w:lang w:val="en-US"/>
              </w:rPr>
              <w:t xml:space="preserve">also </w:t>
            </w:r>
            <w:r>
              <w:rPr>
                <w:rFonts w:asciiTheme="minorHAnsi" w:hAnsiTheme="minorHAnsi" w:cstheme="minorHAnsi"/>
                <w:sz w:val="20"/>
                <w:szCs w:val="20"/>
                <w:lang w:val="en-US"/>
              </w:rPr>
              <w:t>start offering loan products for eligible microentrepreneurs.</w:t>
            </w:r>
          </w:p>
          <w:p w14:paraId="33F8855F" w14:textId="77777777" w:rsidR="00867586" w:rsidRPr="0039318D" w:rsidRDefault="00867586" w:rsidP="00136589">
            <w:pPr>
              <w:widowControl w:val="0"/>
              <w:overflowPunct w:val="0"/>
              <w:adjustRightInd w:val="0"/>
              <w:spacing w:line="23" w:lineRule="atLeast"/>
              <w:jc w:val="both"/>
              <w:rPr>
                <w:rFonts w:asciiTheme="minorHAnsi" w:hAnsiTheme="minorHAnsi" w:cstheme="minorHAnsi"/>
                <w:sz w:val="20"/>
                <w:szCs w:val="20"/>
                <w:lang w:val="en-US"/>
              </w:rPr>
            </w:pPr>
          </w:p>
        </w:tc>
        <w:tc>
          <w:tcPr>
            <w:tcW w:w="3243" w:type="dxa"/>
          </w:tcPr>
          <w:p w14:paraId="79F756DA" w14:textId="641EA54A" w:rsidR="00867586" w:rsidRPr="00952003" w:rsidRDefault="002B41A9" w:rsidP="00867586">
            <w:pPr>
              <w:numPr>
                <w:ilvl w:val="0"/>
                <w:numId w:val="30"/>
              </w:numPr>
              <w:autoSpaceDE w:val="0"/>
              <w:autoSpaceDN w:val="0"/>
              <w:ind w:left="526"/>
              <w:jc w:val="both"/>
              <w:rPr>
                <w:rFonts w:asciiTheme="minorHAnsi" w:hAnsiTheme="minorHAnsi" w:cstheme="minorHAnsi"/>
                <w:sz w:val="20"/>
                <w:szCs w:val="20"/>
                <w:lang w:val="en-GB"/>
              </w:rPr>
            </w:pPr>
            <w:r>
              <w:rPr>
                <w:rFonts w:asciiTheme="minorHAnsi" w:hAnsiTheme="minorHAnsi" w:cstheme="minorHAnsi"/>
                <w:sz w:val="20"/>
                <w:szCs w:val="20"/>
                <w:lang w:val="en-GB"/>
              </w:rPr>
              <w:t>Scale up report</w:t>
            </w:r>
          </w:p>
          <w:p w14:paraId="20CBD578" w14:textId="77777777" w:rsidR="00867586" w:rsidRPr="00952003" w:rsidRDefault="00867586" w:rsidP="00136589">
            <w:pPr>
              <w:widowControl w:val="0"/>
              <w:overflowPunct w:val="0"/>
              <w:adjustRightInd w:val="0"/>
              <w:spacing w:line="23" w:lineRule="atLeast"/>
              <w:jc w:val="both"/>
              <w:rPr>
                <w:rFonts w:asciiTheme="minorHAnsi" w:hAnsiTheme="minorHAnsi" w:cstheme="minorHAnsi"/>
                <w:sz w:val="20"/>
                <w:szCs w:val="20"/>
                <w:lang w:val="en-US"/>
              </w:rPr>
            </w:pPr>
          </w:p>
        </w:tc>
      </w:tr>
      <w:tr w:rsidR="00867586" w:rsidRPr="00867586" w14:paraId="1C85F10B" w14:textId="77777777" w:rsidTr="00136589">
        <w:tc>
          <w:tcPr>
            <w:tcW w:w="6385" w:type="dxa"/>
          </w:tcPr>
          <w:p w14:paraId="2D31F4EA" w14:textId="51AF61B0" w:rsidR="00867586" w:rsidRPr="00B41632"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Pr>
                <w:rFonts w:asciiTheme="minorHAnsi" w:hAnsiTheme="minorHAnsi" w:cstheme="minorHAnsi"/>
                <w:b/>
                <w:sz w:val="20"/>
                <w:szCs w:val="22"/>
                <w:lang w:val="en-GB"/>
              </w:rPr>
              <w:t>6</w:t>
            </w:r>
            <w:r w:rsidRPr="00B41632">
              <w:rPr>
                <w:rFonts w:asciiTheme="minorHAnsi" w:hAnsiTheme="minorHAnsi" w:cstheme="minorHAnsi"/>
                <w:b/>
                <w:sz w:val="20"/>
                <w:szCs w:val="22"/>
                <w:lang w:val="en-GB"/>
              </w:rPr>
              <w:t>: Monitoring, quality assurance and supporting learning agenda</w:t>
            </w:r>
          </w:p>
          <w:p w14:paraId="708D8E8B" w14:textId="7197A3EE" w:rsidR="00867586" w:rsidRPr="00B41632"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sz w:val="20"/>
                <w:szCs w:val="22"/>
                <w:lang w:val="en-GB"/>
              </w:rPr>
              <w:t>The selected partner will monitor results in line with UNCDF’s learning agenda and should include all relevant information (financial flows</w:t>
            </w:r>
            <w:r>
              <w:rPr>
                <w:rFonts w:asciiTheme="minorHAnsi" w:hAnsiTheme="minorHAnsi" w:cstheme="minorHAnsi"/>
                <w:sz w:val="20"/>
                <w:szCs w:val="22"/>
                <w:lang w:val="en-GB"/>
              </w:rPr>
              <w:t>, uptake of financial service</w:t>
            </w:r>
            <w:r w:rsidRPr="00B41632">
              <w:rPr>
                <w:rFonts w:asciiTheme="minorHAnsi" w:hAnsiTheme="minorHAnsi" w:cstheme="minorHAnsi"/>
                <w:sz w:val="20"/>
                <w:szCs w:val="22"/>
                <w:lang w:val="en-GB"/>
              </w:rPr>
              <w:t>) that help project partners to answer the learning questions.</w:t>
            </w:r>
            <w:r>
              <w:rPr>
                <w:rFonts w:asciiTheme="minorHAnsi" w:hAnsiTheme="minorHAnsi" w:cstheme="minorHAnsi"/>
                <w:sz w:val="20"/>
                <w:szCs w:val="22"/>
                <w:lang w:val="en-GB"/>
              </w:rPr>
              <w:t xml:space="preserve"> The selected partner will be expected to outline </w:t>
            </w:r>
            <w:r w:rsidR="00C9628E">
              <w:rPr>
                <w:rFonts w:asciiTheme="minorHAnsi" w:hAnsiTheme="minorHAnsi" w:cstheme="minorHAnsi"/>
                <w:sz w:val="20"/>
                <w:szCs w:val="22"/>
                <w:lang w:val="en-GB"/>
              </w:rPr>
              <w:t>a scale up</w:t>
            </w:r>
            <w:r>
              <w:rPr>
                <w:rFonts w:asciiTheme="minorHAnsi" w:hAnsiTheme="minorHAnsi" w:cstheme="minorHAnsi"/>
                <w:sz w:val="20"/>
                <w:szCs w:val="22"/>
                <w:lang w:val="en-GB"/>
              </w:rPr>
              <w:t xml:space="preserve"> strategy</w:t>
            </w:r>
            <w:r w:rsidR="00C9628E">
              <w:rPr>
                <w:rFonts w:asciiTheme="minorHAnsi" w:hAnsiTheme="minorHAnsi" w:cstheme="minorHAnsi"/>
                <w:sz w:val="20"/>
                <w:szCs w:val="22"/>
                <w:lang w:val="en-GB"/>
              </w:rPr>
              <w:t xml:space="preserve"> to institutionalize the services developed under the UNCDF programme.</w:t>
            </w:r>
          </w:p>
        </w:tc>
        <w:tc>
          <w:tcPr>
            <w:tcW w:w="3243" w:type="dxa"/>
          </w:tcPr>
          <w:p w14:paraId="01A26D06" w14:textId="485E5463" w:rsidR="00867586" w:rsidRPr="00B41632" w:rsidRDefault="00867586" w:rsidP="00867586">
            <w:pPr>
              <w:pStyle w:val="ListParagraph"/>
              <w:numPr>
                <w:ilvl w:val="0"/>
                <w:numId w:val="32"/>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 xml:space="preserve">Quarterly reports on key metrics </w:t>
            </w:r>
          </w:p>
          <w:p w14:paraId="4F3D42D7" w14:textId="23C7CB2D" w:rsidR="00867586" w:rsidRPr="00F01F26" w:rsidRDefault="00867586" w:rsidP="00867586">
            <w:pPr>
              <w:pStyle w:val="ListParagraph"/>
              <w:numPr>
                <w:ilvl w:val="0"/>
                <w:numId w:val="32"/>
              </w:numPr>
              <w:ind w:left="526"/>
              <w:jc w:val="both"/>
              <w:rPr>
                <w:rFonts w:asciiTheme="minorHAnsi" w:hAnsiTheme="minorHAnsi" w:cstheme="minorHAnsi"/>
                <w:b/>
                <w:sz w:val="20"/>
                <w:szCs w:val="20"/>
                <w:lang w:val="en-US"/>
              </w:rPr>
            </w:pPr>
            <w:r>
              <w:rPr>
                <w:rFonts w:asciiTheme="minorHAnsi" w:hAnsiTheme="minorHAnsi" w:cstheme="minorHAnsi"/>
                <w:sz w:val="20"/>
                <w:szCs w:val="22"/>
                <w:lang w:val="en-US"/>
              </w:rPr>
              <w:t xml:space="preserve">Knowledge sharing products (e.g. case study) </w:t>
            </w:r>
          </w:p>
          <w:p w14:paraId="5A08BEA0" w14:textId="4FE40FD6" w:rsidR="00867586" w:rsidRPr="00C9628E" w:rsidRDefault="00867586" w:rsidP="00C9628E">
            <w:pPr>
              <w:pStyle w:val="ListParagraph"/>
              <w:numPr>
                <w:ilvl w:val="0"/>
                <w:numId w:val="32"/>
              </w:numPr>
              <w:ind w:left="526"/>
              <w:jc w:val="both"/>
              <w:rPr>
                <w:rFonts w:asciiTheme="minorHAnsi" w:hAnsiTheme="minorHAnsi" w:cstheme="minorHAnsi"/>
                <w:b/>
                <w:sz w:val="20"/>
                <w:szCs w:val="20"/>
                <w:lang w:val="en-US"/>
              </w:rPr>
            </w:pPr>
            <w:r>
              <w:rPr>
                <w:rFonts w:asciiTheme="minorHAnsi" w:hAnsiTheme="minorHAnsi" w:cstheme="minorHAnsi"/>
                <w:sz w:val="20"/>
                <w:szCs w:val="20"/>
                <w:lang w:val="en-US"/>
              </w:rPr>
              <w:t xml:space="preserve">Detailed </w:t>
            </w:r>
            <w:r w:rsidR="00C9628E">
              <w:rPr>
                <w:rFonts w:asciiTheme="minorHAnsi" w:hAnsiTheme="minorHAnsi" w:cstheme="minorHAnsi"/>
                <w:sz w:val="20"/>
                <w:szCs w:val="20"/>
                <w:lang w:val="en-US"/>
              </w:rPr>
              <w:t>scale up strategy</w:t>
            </w:r>
            <w:r>
              <w:rPr>
                <w:rFonts w:asciiTheme="minorHAnsi" w:hAnsiTheme="minorHAnsi" w:cstheme="minorHAnsi"/>
                <w:sz w:val="20"/>
                <w:szCs w:val="20"/>
                <w:lang w:val="en-US"/>
              </w:rPr>
              <w:t xml:space="preserve"> </w:t>
            </w:r>
          </w:p>
        </w:tc>
      </w:tr>
    </w:tbl>
    <w:p w14:paraId="736EC238" w14:textId="264CF47D" w:rsidR="00817283" w:rsidRPr="00CD5753" w:rsidRDefault="00817283" w:rsidP="00CD5753">
      <w:pPr>
        <w:widowControl w:val="0"/>
        <w:overflowPunct w:val="0"/>
        <w:adjustRightInd w:val="0"/>
        <w:spacing w:line="23" w:lineRule="atLeast"/>
        <w:jc w:val="both"/>
        <w:rPr>
          <w:rFonts w:asciiTheme="minorHAnsi" w:hAnsiTheme="minorHAnsi" w:cstheme="minorHAnsi"/>
          <w:sz w:val="20"/>
          <w:szCs w:val="20"/>
          <w:lang w:val="en-US"/>
        </w:rPr>
      </w:pPr>
    </w:p>
    <w:p w14:paraId="7B1DD88C" w14:textId="77777777" w:rsidR="00817283" w:rsidRPr="001B616B" w:rsidRDefault="00817283" w:rsidP="00CA74AA">
      <w:pPr>
        <w:jc w:val="both"/>
        <w:rPr>
          <w:rFonts w:asciiTheme="minorHAnsi" w:hAnsiTheme="minorHAnsi" w:cstheme="minorHAnsi"/>
          <w:sz w:val="20"/>
          <w:szCs w:val="20"/>
          <w:lang w:val="en-US"/>
        </w:rPr>
      </w:pPr>
    </w:p>
    <w:p w14:paraId="431F7B1D" w14:textId="485ABD41" w:rsidR="0001294E" w:rsidRPr="001B616B" w:rsidRDefault="00817283" w:rsidP="00CA74AA">
      <w:p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UNCDF will provide tailored technical assistance to the selected partners to conduct </w:t>
      </w:r>
      <w:r w:rsidR="00FE4861">
        <w:rPr>
          <w:rFonts w:asciiTheme="minorHAnsi" w:hAnsiTheme="minorHAnsi" w:cstheme="minorHAnsi"/>
          <w:sz w:val="20"/>
          <w:szCs w:val="20"/>
          <w:lang w:val="en-US"/>
        </w:rPr>
        <w:t>customer centric</w:t>
      </w:r>
      <w:r w:rsidR="00FE4861" w:rsidRPr="001B616B">
        <w:rPr>
          <w:rFonts w:asciiTheme="minorHAnsi" w:hAnsiTheme="minorHAnsi" w:cstheme="minorHAnsi"/>
          <w:sz w:val="20"/>
          <w:szCs w:val="20"/>
          <w:lang w:val="en-US"/>
        </w:rPr>
        <w:t xml:space="preserve"> </w:t>
      </w:r>
      <w:r w:rsidRPr="001B616B">
        <w:rPr>
          <w:rFonts w:asciiTheme="minorHAnsi" w:hAnsiTheme="minorHAnsi" w:cstheme="minorHAnsi"/>
          <w:sz w:val="20"/>
          <w:szCs w:val="20"/>
          <w:lang w:val="en-US"/>
        </w:rPr>
        <w:t xml:space="preserve">research, prototyping, testing and scaling of </w:t>
      </w:r>
      <w:r w:rsidR="00FE4861">
        <w:rPr>
          <w:rFonts w:asciiTheme="minorHAnsi" w:hAnsiTheme="minorHAnsi" w:cstheme="minorHAnsi"/>
          <w:sz w:val="20"/>
          <w:szCs w:val="20"/>
          <w:lang w:val="en-US"/>
        </w:rPr>
        <w:t xml:space="preserve">the </w:t>
      </w:r>
      <w:r w:rsidRPr="001B616B">
        <w:rPr>
          <w:rFonts w:asciiTheme="minorHAnsi" w:hAnsiTheme="minorHAnsi" w:cstheme="minorHAnsi"/>
          <w:sz w:val="20"/>
          <w:szCs w:val="20"/>
          <w:lang w:val="en-US"/>
        </w:rPr>
        <w:t xml:space="preserve">financial </w:t>
      </w:r>
      <w:r w:rsidR="00FE4861">
        <w:rPr>
          <w:rFonts w:asciiTheme="minorHAnsi" w:hAnsiTheme="minorHAnsi" w:cstheme="minorHAnsi"/>
          <w:sz w:val="20"/>
          <w:szCs w:val="20"/>
          <w:lang w:val="en-US"/>
        </w:rPr>
        <w:t>services developed for the beneficiaries of the programme</w:t>
      </w:r>
      <w:r w:rsidRPr="001B616B">
        <w:rPr>
          <w:rFonts w:asciiTheme="minorHAnsi" w:hAnsiTheme="minorHAnsi" w:cstheme="minorHAnsi"/>
          <w:sz w:val="20"/>
          <w:szCs w:val="20"/>
          <w:lang w:val="en-US"/>
        </w:rPr>
        <w:t xml:space="preserve">. UNCDF will </w:t>
      </w:r>
      <w:r w:rsidR="00FE4861">
        <w:rPr>
          <w:rFonts w:asciiTheme="minorHAnsi" w:hAnsiTheme="minorHAnsi" w:cstheme="minorHAnsi"/>
          <w:sz w:val="20"/>
          <w:szCs w:val="20"/>
          <w:lang w:val="en-US"/>
        </w:rPr>
        <w:t xml:space="preserve">also support the selected FSP to integrate financial education training via a digital solution. The FSP will be responsible </w:t>
      </w:r>
      <w:r w:rsidR="0018487D">
        <w:rPr>
          <w:rFonts w:asciiTheme="minorHAnsi" w:hAnsiTheme="minorHAnsi" w:cstheme="minorHAnsi"/>
          <w:sz w:val="20"/>
          <w:szCs w:val="20"/>
          <w:lang w:val="en-US"/>
        </w:rPr>
        <w:t>for putting</w:t>
      </w:r>
      <w:r w:rsidR="00FE4861">
        <w:rPr>
          <w:rFonts w:asciiTheme="minorHAnsi" w:hAnsiTheme="minorHAnsi" w:cstheme="minorHAnsi"/>
          <w:sz w:val="20"/>
          <w:szCs w:val="20"/>
          <w:lang w:val="en-US"/>
        </w:rPr>
        <w:t xml:space="preserve"> all the</w:t>
      </w:r>
      <w:r w:rsidR="0018487D">
        <w:rPr>
          <w:rFonts w:asciiTheme="minorHAnsi" w:hAnsiTheme="minorHAnsi" w:cstheme="minorHAnsi"/>
          <w:sz w:val="20"/>
          <w:szCs w:val="20"/>
          <w:lang w:val="en-US"/>
        </w:rPr>
        <w:t xml:space="preserve"> necessary</w:t>
      </w:r>
      <w:r w:rsidR="00FE4861">
        <w:rPr>
          <w:rFonts w:asciiTheme="minorHAnsi" w:hAnsiTheme="minorHAnsi" w:cstheme="minorHAnsi"/>
          <w:sz w:val="20"/>
          <w:szCs w:val="20"/>
          <w:lang w:val="en-US"/>
        </w:rPr>
        <w:t xml:space="preserve"> systems in place (</w:t>
      </w:r>
      <w:proofErr w:type="spellStart"/>
      <w:r w:rsidR="00FE4861">
        <w:rPr>
          <w:rFonts w:asciiTheme="minorHAnsi" w:hAnsiTheme="minorHAnsi" w:cstheme="minorHAnsi"/>
          <w:sz w:val="20"/>
          <w:szCs w:val="20"/>
          <w:lang w:val="en-US"/>
        </w:rPr>
        <w:t>ie</w:t>
      </w:r>
      <w:proofErr w:type="spellEnd"/>
      <w:r w:rsidR="00FE4861">
        <w:rPr>
          <w:rFonts w:asciiTheme="minorHAnsi" w:hAnsiTheme="minorHAnsi" w:cstheme="minorHAnsi"/>
          <w:sz w:val="20"/>
          <w:szCs w:val="20"/>
          <w:lang w:val="en-US"/>
        </w:rPr>
        <w:t xml:space="preserve">. </w:t>
      </w:r>
      <w:r w:rsidR="008120A2">
        <w:rPr>
          <w:rFonts w:asciiTheme="minorHAnsi" w:hAnsiTheme="minorHAnsi" w:cstheme="minorHAnsi"/>
          <w:sz w:val="20"/>
          <w:szCs w:val="20"/>
          <w:lang w:val="en-US"/>
        </w:rPr>
        <w:t>s</w:t>
      </w:r>
      <w:r w:rsidR="00FE4861">
        <w:rPr>
          <w:rFonts w:asciiTheme="minorHAnsi" w:hAnsiTheme="minorHAnsi" w:cstheme="minorHAnsi"/>
          <w:sz w:val="20"/>
          <w:szCs w:val="20"/>
          <w:lang w:val="en-US"/>
        </w:rPr>
        <w:t xml:space="preserve">taff, </w:t>
      </w:r>
      <w:r w:rsidR="008120A2">
        <w:rPr>
          <w:rFonts w:asciiTheme="minorHAnsi" w:hAnsiTheme="minorHAnsi" w:cstheme="minorHAnsi"/>
          <w:sz w:val="20"/>
          <w:szCs w:val="20"/>
          <w:lang w:val="en-US"/>
        </w:rPr>
        <w:t xml:space="preserve">devices, infrastructure, </w:t>
      </w:r>
      <w:proofErr w:type="spellStart"/>
      <w:r w:rsidR="00FE4861">
        <w:rPr>
          <w:rFonts w:asciiTheme="minorHAnsi" w:hAnsiTheme="minorHAnsi" w:cstheme="minorHAnsi"/>
          <w:sz w:val="20"/>
          <w:szCs w:val="20"/>
          <w:lang w:val="en-US"/>
        </w:rPr>
        <w:t>etc</w:t>
      </w:r>
      <w:proofErr w:type="spellEnd"/>
      <w:r w:rsidR="00FE4861">
        <w:rPr>
          <w:rFonts w:asciiTheme="minorHAnsi" w:hAnsiTheme="minorHAnsi" w:cstheme="minorHAnsi"/>
          <w:sz w:val="20"/>
          <w:szCs w:val="20"/>
          <w:lang w:val="en-US"/>
        </w:rPr>
        <w:t xml:space="preserve">) to </w:t>
      </w:r>
      <w:proofErr w:type="spellStart"/>
      <w:r w:rsidR="0018487D">
        <w:rPr>
          <w:rFonts w:asciiTheme="minorHAnsi" w:hAnsiTheme="minorHAnsi" w:cstheme="minorHAnsi"/>
          <w:sz w:val="20"/>
          <w:szCs w:val="20"/>
          <w:lang w:val="en-US"/>
        </w:rPr>
        <w:t>encure</w:t>
      </w:r>
      <w:proofErr w:type="spellEnd"/>
      <w:r w:rsidR="00326F1C">
        <w:rPr>
          <w:rFonts w:asciiTheme="minorHAnsi" w:hAnsiTheme="minorHAnsi" w:cstheme="minorHAnsi"/>
          <w:sz w:val="20"/>
          <w:szCs w:val="20"/>
          <w:lang w:val="en-US"/>
        </w:rPr>
        <w:t xml:space="preserve"> </w:t>
      </w:r>
      <w:r w:rsidR="0018487D">
        <w:rPr>
          <w:rFonts w:asciiTheme="minorHAnsi" w:hAnsiTheme="minorHAnsi" w:cstheme="minorHAnsi"/>
          <w:sz w:val="20"/>
          <w:szCs w:val="20"/>
          <w:lang w:val="en-US"/>
        </w:rPr>
        <w:t>to the</w:t>
      </w:r>
      <w:r w:rsidR="00FE4861">
        <w:rPr>
          <w:rFonts w:asciiTheme="minorHAnsi" w:hAnsiTheme="minorHAnsi" w:cstheme="minorHAnsi"/>
          <w:sz w:val="20"/>
          <w:szCs w:val="20"/>
          <w:lang w:val="en-US"/>
        </w:rPr>
        <w:t xml:space="preserve"> deliver</w:t>
      </w:r>
      <w:r w:rsidR="0018487D">
        <w:rPr>
          <w:rFonts w:asciiTheme="minorHAnsi" w:hAnsiTheme="minorHAnsi" w:cstheme="minorHAnsi"/>
          <w:sz w:val="20"/>
          <w:szCs w:val="20"/>
          <w:lang w:val="en-US"/>
        </w:rPr>
        <w:t>y</w:t>
      </w:r>
      <w:r w:rsidR="00FE4861">
        <w:rPr>
          <w:rFonts w:asciiTheme="minorHAnsi" w:hAnsiTheme="minorHAnsi" w:cstheme="minorHAnsi"/>
          <w:sz w:val="20"/>
          <w:szCs w:val="20"/>
          <w:lang w:val="en-US"/>
        </w:rPr>
        <w:t xml:space="preserve"> </w:t>
      </w:r>
      <w:r w:rsidR="0018487D">
        <w:rPr>
          <w:rFonts w:asciiTheme="minorHAnsi" w:hAnsiTheme="minorHAnsi" w:cstheme="minorHAnsi"/>
          <w:sz w:val="20"/>
          <w:szCs w:val="20"/>
          <w:lang w:val="en-US"/>
        </w:rPr>
        <w:t xml:space="preserve">of the </w:t>
      </w:r>
      <w:r w:rsidR="008120A2">
        <w:rPr>
          <w:rFonts w:asciiTheme="minorHAnsi" w:hAnsiTheme="minorHAnsi" w:cstheme="minorHAnsi"/>
          <w:sz w:val="20"/>
          <w:szCs w:val="20"/>
          <w:lang w:val="en-US"/>
        </w:rPr>
        <w:t>integrated services</w:t>
      </w:r>
      <w:r w:rsidR="00FE4861">
        <w:rPr>
          <w:rFonts w:asciiTheme="minorHAnsi" w:hAnsiTheme="minorHAnsi" w:cstheme="minorHAnsi"/>
          <w:sz w:val="20"/>
          <w:szCs w:val="20"/>
          <w:lang w:val="en-US"/>
        </w:rPr>
        <w:t xml:space="preserve"> to the youth. </w:t>
      </w:r>
      <w:r w:rsidRPr="001B616B">
        <w:rPr>
          <w:rFonts w:asciiTheme="minorHAnsi" w:hAnsiTheme="minorHAnsi" w:cstheme="minorHAnsi"/>
          <w:sz w:val="20"/>
          <w:szCs w:val="20"/>
          <w:lang w:val="en-US"/>
        </w:rPr>
        <w:t>The selected partners will also be responsible for working closely with UNCDF to ensure that the products developed are institutionalized within their respective</w:t>
      </w:r>
      <w:r w:rsidR="009E4501">
        <w:rPr>
          <w:rFonts w:asciiTheme="minorHAnsi" w:hAnsiTheme="minorHAnsi" w:cstheme="minorHAnsi"/>
          <w:sz w:val="20"/>
          <w:szCs w:val="20"/>
          <w:lang w:val="en-US"/>
        </w:rPr>
        <w:t xml:space="preserve"> institutions</w:t>
      </w:r>
      <w:r w:rsidRPr="001B616B">
        <w:rPr>
          <w:rFonts w:asciiTheme="minorHAnsi" w:hAnsiTheme="minorHAnsi" w:cstheme="minorHAnsi"/>
          <w:sz w:val="20"/>
          <w:szCs w:val="20"/>
          <w:lang w:val="en-US"/>
        </w:rPr>
        <w:t xml:space="preserve">. </w:t>
      </w:r>
    </w:p>
    <w:p w14:paraId="5E0B6D7D" w14:textId="77777777" w:rsidR="00A06471" w:rsidRPr="001B616B" w:rsidRDefault="00A06471" w:rsidP="00CA74AA">
      <w:pPr>
        <w:jc w:val="both"/>
        <w:rPr>
          <w:rFonts w:asciiTheme="minorHAnsi" w:hAnsiTheme="minorHAnsi" w:cstheme="minorHAnsi"/>
          <w:sz w:val="20"/>
          <w:szCs w:val="20"/>
          <w:lang w:val="en-US"/>
        </w:rPr>
      </w:pPr>
    </w:p>
    <w:p w14:paraId="7677B7FF" w14:textId="77777777" w:rsidR="00817283" w:rsidRPr="001B616B" w:rsidRDefault="00817283" w:rsidP="00CA74AA">
      <w:pPr>
        <w:jc w:val="both"/>
        <w:rPr>
          <w:rFonts w:asciiTheme="minorHAnsi" w:hAnsiTheme="minorHAnsi" w:cstheme="minorHAnsi"/>
          <w:sz w:val="20"/>
          <w:szCs w:val="20"/>
          <w:lang w:val="en-US"/>
        </w:rPr>
      </w:pPr>
    </w:p>
    <w:p w14:paraId="69DAAD44" w14:textId="77777777" w:rsidR="00A06471" w:rsidRPr="001B616B" w:rsidRDefault="00A06471" w:rsidP="00A06471">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sidRPr="001B616B">
        <w:rPr>
          <w:rFonts w:asciiTheme="minorHAnsi" w:hAnsiTheme="minorHAnsi" w:cs="Calibri-Bold"/>
          <w:b/>
          <w:bCs/>
          <w:color w:val="003366"/>
          <w:szCs w:val="20"/>
          <w:lang w:val="en-US" w:eastAsia="en-US"/>
        </w:rPr>
        <w:t>Partner selection process</w:t>
      </w:r>
    </w:p>
    <w:p w14:paraId="0C440EA1" w14:textId="77777777" w:rsidR="002A2B6F" w:rsidRDefault="002A2B6F" w:rsidP="002A2B6F">
      <w:pPr>
        <w:jc w:val="both"/>
        <w:rPr>
          <w:rFonts w:asciiTheme="minorHAnsi" w:hAnsiTheme="minorHAnsi" w:cstheme="minorHAnsi"/>
          <w:sz w:val="20"/>
          <w:szCs w:val="20"/>
          <w:lang w:val="en-US"/>
        </w:rPr>
      </w:pPr>
    </w:p>
    <w:p w14:paraId="05D82778" w14:textId="6DE52751" w:rsidR="002A2B6F" w:rsidRPr="002A2B6F" w:rsidRDefault="002A2B6F" w:rsidP="002A2B6F">
      <w:pPr>
        <w:jc w:val="both"/>
        <w:rPr>
          <w:rFonts w:asciiTheme="minorHAnsi" w:hAnsiTheme="minorHAnsi" w:cstheme="minorHAnsi"/>
          <w:b/>
          <w:bCs/>
          <w:sz w:val="20"/>
          <w:szCs w:val="20"/>
          <w:lang w:val="en-US"/>
        </w:rPr>
      </w:pPr>
      <w:r w:rsidRPr="002A2B6F">
        <w:rPr>
          <w:rFonts w:asciiTheme="minorHAnsi" w:hAnsiTheme="minorHAnsi" w:cstheme="minorHAnsi"/>
          <w:b/>
          <w:bCs/>
          <w:sz w:val="20"/>
          <w:szCs w:val="20"/>
          <w:lang w:val="en-US"/>
        </w:rPr>
        <w:t>A - DESK REVIEW</w:t>
      </w:r>
      <w:r w:rsidR="00CD3E2E">
        <w:rPr>
          <w:rStyle w:val="FootnoteReference"/>
          <w:rFonts w:asciiTheme="minorHAnsi" w:hAnsiTheme="minorHAnsi" w:cstheme="minorHAnsi"/>
          <w:b/>
          <w:bCs/>
          <w:sz w:val="20"/>
          <w:szCs w:val="20"/>
          <w:lang w:val="en-US"/>
        </w:rPr>
        <w:footnoteReference w:id="1"/>
      </w:r>
    </w:p>
    <w:p w14:paraId="421BED7A" w14:textId="042E78AD" w:rsidR="005503FB" w:rsidRPr="002A2B6F" w:rsidRDefault="0001294E" w:rsidP="0001294E">
      <w:pPr>
        <w:jc w:val="both"/>
        <w:rPr>
          <w:rFonts w:asciiTheme="minorHAnsi" w:hAnsiTheme="minorHAnsi" w:cstheme="minorHAnsi"/>
          <w:b/>
          <w:bCs/>
          <w:i/>
          <w:iCs/>
          <w:sz w:val="20"/>
          <w:szCs w:val="20"/>
          <w:lang w:val="en-US"/>
        </w:rPr>
      </w:pPr>
      <w:r w:rsidRPr="002A2B6F">
        <w:rPr>
          <w:rFonts w:asciiTheme="minorHAnsi" w:hAnsiTheme="minorHAnsi" w:cstheme="minorHAnsi"/>
          <w:b/>
          <w:bCs/>
          <w:i/>
          <w:iCs/>
          <w:sz w:val="20"/>
          <w:szCs w:val="20"/>
          <w:lang w:val="en-US"/>
        </w:rPr>
        <w:t>UNCDF will screen the candidates using the criteria below</w:t>
      </w:r>
      <w:r w:rsidR="005503FB" w:rsidRPr="002A2B6F">
        <w:rPr>
          <w:rFonts w:asciiTheme="minorHAnsi" w:hAnsiTheme="minorHAnsi" w:cstheme="minorHAnsi"/>
          <w:b/>
          <w:bCs/>
          <w:i/>
          <w:iCs/>
          <w:sz w:val="20"/>
          <w:szCs w:val="20"/>
          <w:lang w:val="en-US"/>
        </w:rPr>
        <w:t xml:space="preserve">: </w:t>
      </w:r>
    </w:p>
    <w:p w14:paraId="59E475C6" w14:textId="0C087717" w:rsidR="005503FB" w:rsidRPr="001B616B" w:rsidRDefault="005503FB" w:rsidP="005503FB">
      <w:pPr>
        <w:jc w:val="both"/>
        <w:rPr>
          <w:rFonts w:asciiTheme="minorHAnsi" w:hAnsiTheme="minorHAnsi" w:cstheme="minorHAnsi"/>
          <w:b/>
          <w:sz w:val="20"/>
          <w:szCs w:val="20"/>
          <w:lang w:val="en-US"/>
        </w:rPr>
      </w:pPr>
    </w:p>
    <w:p w14:paraId="3AEF93BD" w14:textId="5C1B2EFE" w:rsidR="00CE72CE" w:rsidRPr="00F364A9" w:rsidRDefault="00CE72CE" w:rsidP="005503FB">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 xml:space="preserve">Have legal authorization </w:t>
      </w:r>
      <w:r w:rsidR="006A2C34">
        <w:rPr>
          <w:rFonts w:asciiTheme="minorHAnsi" w:hAnsiTheme="minorHAnsi" w:cstheme="minorHAnsi"/>
          <w:sz w:val="20"/>
          <w:szCs w:val="20"/>
          <w:lang w:val="en-US"/>
        </w:rPr>
        <w:t>to operate in Ghana</w:t>
      </w:r>
      <w:r w:rsidR="00F364A9" w:rsidRPr="00F35D76">
        <w:rPr>
          <w:rFonts w:asciiTheme="minorHAnsi" w:hAnsiTheme="minorHAnsi" w:cstheme="minorHAnsi"/>
          <w:sz w:val="20"/>
          <w:szCs w:val="20"/>
          <w:lang w:val="en-US"/>
        </w:rPr>
        <w:t xml:space="preserve"> </w:t>
      </w:r>
      <w:r w:rsidRPr="00F35D76">
        <w:rPr>
          <w:rFonts w:asciiTheme="minorHAnsi" w:hAnsiTheme="minorHAnsi" w:cstheme="minorHAnsi"/>
          <w:sz w:val="20"/>
          <w:szCs w:val="20"/>
          <w:lang w:val="en-US"/>
        </w:rPr>
        <w:t>to carry out activities related to the granting of credit, the collection of deposits</w:t>
      </w:r>
      <w:r w:rsidR="00D612E9">
        <w:rPr>
          <w:rFonts w:asciiTheme="minorHAnsi" w:hAnsiTheme="minorHAnsi" w:cstheme="minorHAnsi"/>
          <w:sz w:val="20"/>
          <w:szCs w:val="20"/>
          <w:lang w:val="en-US"/>
        </w:rPr>
        <w:t xml:space="preserve"> or</w:t>
      </w:r>
      <w:r w:rsidRPr="00F35D76">
        <w:rPr>
          <w:rFonts w:asciiTheme="minorHAnsi" w:hAnsiTheme="minorHAnsi" w:cstheme="minorHAnsi"/>
          <w:sz w:val="20"/>
          <w:szCs w:val="20"/>
          <w:lang w:val="en-US"/>
        </w:rPr>
        <w:t xml:space="preserve"> the issuance of electronic money</w:t>
      </w:r>
      <w:r w:rsidRPr="00F364A9">
        <w:rPr>
          <w:rFonts w:asciiTheme="minorHAnsi" w:hAnsiTheme="minorHAnsi" w:cstheme="minorHAnsi"/>
          <w:sz w:val="20"/>
          <w:szCs w:val="20"/>
          <w:lang w:val="en-US"/>
        </w:rPr>
        <w:t xml:space="preserve"> </w:t>
      </w:r>
      <w:r w:rsidR="00931E29">
        <w:rPr>
          <w:rFonts w:asciiTheme="minorHAnsi" w:hAnsiTheme="minorHAnsi" w:cstheme="minorHAnsi"/>
          <w:sz w:val="20"/>
          <w:szCs w:val="20"/>
          <w:lang w:val="en-US"/>
        </w:rPr>
        <w:t>and comply with all Bank of Ghana requirements</w:t>
      </w:r>
      <w:r w:rsidR="00D612E9">
        <w:rPr>
          <w:rFonts w:asciiTheme="minorHAnsi" w:hAnsiTheme="minorHAnsi" w:cstheme="minorHAnsi"/>
          <w:sz w:val="20"/>
          <w:szCs w:val="20"/>
          <w:lang w:val="en-US"/>
        </w:rPr>
        <w:t xml:space="preserve"> or rel</w:t>
      </w:r>
      <w:r w:rsidR="00ED14DD">
        <w:rPr>
          <w:rFonts w:asciiTheme="minorHAnsi" w:hAnsiTheme="minorHAnsi" w:cstheme="minorHAnsi"/>
          <w:sz w:val="20"/>
          <w:szCs w:val="20"/>
          <w:lang w:val="en-US"/>
        </w:rPr>
        <w:t>evant</w:t>
      </w:r>
      <w:r w:rsidR="00D612E9">
        <w:rPr>
          <w:rFonts w:asciiTheme="minorHAnsi" w:hAnsiTheme="minorHAnsi" w:cstheme="minorHAnsi"/>
          <w:sz w:val="20"/>
          <w:szCs w:val="20"/>
          <w:lang w:val="en-US"/>
        </w:rPr>
        <w:t xml:space="preserve"> authority</w:t>
      </w:r>
    </w:p>
    <w:p w14:paraId="6B8F57BC" w14:textId="19E6B1F3" w:rsidR="006A2C34" w:rsidRDefault="006A2C34" w:rsidP="005503FB">
      <w:pPr>
        <w:pStyle w:val="ListParagraph"/>
        <w:numPr>
          <w:ilvl w:val="0"/>
          <w:numId w:val="20"/>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At least </w:t>
      </w:r>
      <w:r w:rsidR="00AE25B1">
        <w:rPr>
          <w:rFonts w:asciiTheme="minorHAnsi" w:hAnsiTheme="minorHAnsi" w:cstheme="minorHAnsi"/>
          <w:sz w:val="20"/>
          <w:szCs w:val="20"/>
          <w:lang w:val="en-US"/>
        </w:rPr>
        <w:t>3</w:t>
      </w:r>
      <w:r>
        <w:rPr>
          <w:rFonts w:asciiTheme="minorHAnsi" w:hAnsiTheme="minorHAnsi" w:cstheme="minorHAnsi"/>
          <w:sz w:val="20"/>
          <w:szCs w:val="20"/>
          <w:lang w:val="en-US"/>
        </w:rPr>
        <w:t xml:space="preserve"> years of operations</w:t>
      </w:r>
    </w:p>
    <w:p w14:paraId="0C3584C6" w14:textId="12343F47" w:rsidR="00CE72CE" w:rsidRPr="00F364A9" w:rsidRDefault="00CE72CE" w:rsidP="005503FB">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 xml:space="preserve">Have more than </w:t>
      </w:r>
      <w:r w:rsidR="00BE01DD">
        <w:rPr>
          <w:rFonts w:asciiTheme="minorHAnsi" w:hAnsiTheme="minorHAnsi" w:cstheme="minorHAnsi"/>
          <w:sz w:val="20"/>
          <w:szCs w:val="20"/>
          <w:lang w:val="en-US"/>
        </w:rPr>
        <w:t>2</w:t>
      </w:r>
      <w:r w:rsidRPr="00F35D76">
        <w:rPr>
          <w:rFonts w:asciiTheme="minorHAnsi" w:hAnsiTheme="minorHAnsi" w:cstheme="minorHAnsi"/>
          <w:sz w:val="20"/>
          <w:szCs w:val="20"/>
          <w:lang w:val="en-US"/>
        </w:rPr>
        <w:t xml:space="preserve">0,000 customers </w:t>
      </w:r>
    </w:p>
    <w:p w14:paraId="244C6FD3" w14:textId="58060E2E" w:rsidR="00CE72CE" w:rsidRPr="002A2B6F" w:rsidRDefault="00CE72CE" w:rsidP="002A2B6F">
      <w:pPr>
        <w:pStyle w:val="ListParagraph"/>
        <w:numPr>
          <w:ilvl w:val="0"/>
          <w:numId w:val="20"/>
        </w:numPr>
        <w:jc w:val="both"/>
        <w:rPr>
          <w:rFonts w:asciiTheme="minorHAnsi" w:hAnsiTheme="minorHAnsi" w:cstheme="minorHAnsi"/>
          <w:sz w:val="20"/>
          <w:szCs w:val="20"/>
          <w:lang w:val="en-US"/>
        </w:rPr>
      </w:pPr>
      <w:r w:rsidRPr="002A2B6F">
        <w:rPr>
          <w:rFonts w:asciiTheme="minorHAnsi" w:hAnsiTheme="minorHAnsi" w:cstheme="minorHAnsi"/>
          <w:sz w:val="20"/>
          <w:szCs w:val="20"/>
          <w:lang w:val="en-US"/>
        </w:rPr>
        <w:t xml:space="preserve">Show a </w:t>
      </w:r>
      <w:r w:rsidR="002A2B6F" w:rsidRPr="002A2B6F">
        <w:rPr>
          <w:rFonts w:asciiTheme="minorHAnsi" w:hAnsiTheme="minorHAnsi" w:cstheme="minorHAnsi"/>
          <w:sz w:val="20"/>
          <w:szCs w:val="20"/>
          <w:lang w:val="en-US"/>
        </w:rPr>
        <w:t xml:space="preserve">sound financial stability (e.g. </w:t>
      </w:r>
      <w:r w:rsidRPr="002A2B6F">
        <w:rPr>
          <w:rFonts w:asciiTheme="minorHAnsi" w:hAnsiTheme="minorHAnsi" w:cstheme="minorHAnsi"/>
          <w:sz w:val="20"/>
          <w:szCs w:val="20"/>
          <w:lang w:val="en-US"/>
        </w:rPr>
        <w:t>positive return</w:t>
      </w:r>
      <w:r w:rsidRPr="002A2B6F">
        <w:rPr>
          <w:rFonts w:asciiTheme="minorHAnsi" w:hAnsiTheme="minorHAnsi" w:cs="Calibri"/>
          <w:spacing w:val="-2"/>
          <w:sz w:val="20"/>
          <w:szCs w:val="20"/>
          <w:lang w:val="en-US"/>
        </w:rPr>
        <w:t xml:space="preserve"> on assets</w:t>
      </w:r>
      <w:r w:rsidR="002A2B6F">
        <w:rPr>
          <w:rFonts w:asciiTheme="minorHAnsi" w:hAnsiTheme="minorHAnsi" w:cs="Calibri"/>
          <w:spacing w:val="-2"/>
          <w:sz w:val="20"/>
          <w:szCs w:val="20"/>
          <w:lang w:val="en-US"/>
        </w:rPr>
        <w:t>;</w:t>
      </w:r>
      <w:r w:rsidRPr="002A2B6F">
        <w:rPr>
          <w:rFonts w:asciiTheme="minorHAnsi" w:hAnsiTheme="minorHAnsi" w:cstheme="minorHAnsi"/>
          <w:sz w:val="20"/>
          <w:szCs w:val="20"/>
          <w:lang w:val="en-US"/>
        </w:rPr>
        <w:t xml:space="preserve"> strong portfolio </w:t>
      </w:r>
      <w:r w:rsidR="00ED14DD" w:rsidRPr="002A2B6F">
        <w:rPr>
          <w:rFonts w:asciiTheme="minorHAnsi" w:hAnsiTheme="minorHAnsi" w:cstheme="minorHAnsi"/>
          <w:sz w:val="20"/>
          <w:szCs w:val="20"/>
          <w:lang w:val="en-US"/>
        </w:rPr>
        <w:t>quality</w:t>
      </w:r>
      <w:r w:rsidR="002A2B6F">
        <w:rPr>
          <w:rFonts w:asciiTheme="minorHAnsi" w:hAnsiTheme="minorHAnsi" w:cstheme="minorHAnsi"/>
          <w:sz w:val="20"/>
          <w:szCs w:val="20"/>
          <w:lang w:val="en-US"/>
        </w:rPr>
        <w:t xml:space="preserve">; positive </w:t>
      </w:r>
      <w:r w:rsidRPr="002A2B6F">
        <w:rPr>
          <w:rFonts w:asciiTheme="minorHAnsi" w:hAnsiTheme="minorHAnsi" w:cstheme="minorHAnsi"/>
          <w:sz w:val="20"/>
          <w:szCs w:val="20"/>
          <w:lang w:val="en-US"/>
        </w:rPr>
        <w:t>operational</w:t>
      </w:r>
      <w:r w:rsidRPr="002A2B6F">
        <w:rPr>
          <w:rFonts w:asciiTheme="minorHAnsi" w:hAnsiTheme="minorHAnsi" w:cs="Calibri"/>
          <w:spacing w:val="-2"/>
          <w:sz w:val="18"/>
          <w:szCs w:val="20"/>
          <w:lang w:val="en-US"/>
        </w:rPr>
        <w:t xml:space="preserve"> </w:t>
      </w:r>
      <w:r w:rsidRPr="002A2B6F">
        <w:rPr>
          <w:rFonts w:asciiTheme="minorHAnsi" w:hAnsiTheme="minorHAnsi" w:cstheme="minorHAnsi"/>
          <w:sz w:val="20"/>
          <w:szCs w:val="20"/>
          <w:lang w:val="en-US"/>
        </w:rPr>
        <w:t>self-sufficiency ratio (OSS)</w:t>
      </w:r>
      <w:r w:rsidR="002A2B6F">
        <w:rPr>
          <w:rFonts w:asciiTheme="minorHAnsi" w:hAnsiTheme="minorHAnsi" w:cstheme="minorHAnsi"/>
          <w:sz w:val="20"/>
          <w:szCs w:val="20"/>
          <w:lang w:val="en-US"/>
        </w:rPr>
        <w:t>,</w:t>
      </w:r>
      <w:r w:rsidRPr="002A2B6F">
        <w:rPr>
          <w:rFonts w:asciiTheme="minorHAnsi" w:hAnsiTheme="minorHAnsi" w:cstheme="minorHAnsi"/>
          <w:sz w:val="20"/>
          <w:szCs w:val="20"/>
          <w:lang w:val="en-US"/>
        </w:rPr>
        <w:t xml:space="preserve"> greater than 100%) </w:t>
      </w:r>
    </w:p>
    <w:p w14:paraId="199BAEBE" w14:textId="1FA048EE"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Be present in the Project target regions </w:t>
      </w:r>
      <w:r w:rsidR="00106455">
        <w:rPr>
          <w:rFonts w:asciiTheme="minorHAnsi" w:hAnsiTheme="minorHAnsi" w:cstheme="minorHAnsi"/>
          <w:sz w:val="20"/>
          <w:szCs w:val="20"/>
          <w:lang w:val="en-US"/>
        </w:rPr>
        <w:t xml:space="preserve">(Ashanti and Western) </w:t>
      </w:r>
      <w:r w:rsidRPr="001B616B">
        <w:rPr>
          <w:rFonts w:asciiTheme="minorHAnsi" w:hAnsiTheme="minorHAnsi" w:cstheme="minorHAnsi"/>
          <w:sz w:val="20"/>
          <w:szCs w:val="20"/>
          <w:lang w:val="en-US"/>
        </w:rPr>
        <w:t xml:space="preserve">or declare an interest in expanding their network </w:t>
      </w:r>
    </w:p>
    <w:p w14:paraId="012EEF84" w14:textId="5DFD9EB0" w:rsidR="005503FB" w:rsidRPr="002A2B6F" w:rsidRDefault="005503FB" w:rsidP="002A2B6F">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Have adequate financial, human and computer resources to carry out all planned activities.</w:t>
      </w:r>
    </w:p>
    <w:p w14:paraId="00A74EA8" w14:textId="65BDA505" w:rsidR="005503FB" w:rsidRDefault="005503FB" w:rsidP="005503FB">
      <w:pPr>
        <w:widowControl w:val="0"/>
        <w:overflowPunct w:val="0"/>
        <w:adjustRightInd w:val="0"/>
        <w:spacing w:line="23" w:lineRule="atLeast"/>
        <w:jc w:val="both"/>
        <w:rPr>
          <w:rFonts w:asciiTheme="minorHAnsi" w:hAnsiTheme="minorHAnsi"/>
          <w:sz w:val="20"/>
          <w:szCs w:val="20"/>
          <w:lang w:val="en-US"/>
        </w:rPr>
      </w:pPr>
    </w:p>
    <w:p w14:paraId="37709DEA" w14:textId="53D17E04" w:rsidR="002A2B6F" w:rsidRPr="00CD3E2E" w:rsidRDefault="002A2B6F" w:rsidP="005503FB">
      <w:pPr>
        <w:widowControl w:val="0"/>
        <w:overflowPunct w:val="0"/>
        <w:adjustRightInd w:val="0"/>
        <w:spacing w:line="23" w:lineRule="atLeast"/>
        <w:jc w:val="both"/>
        <w:rPr>
          <w:rFonts w:asciiTheme="minorHAnsi" w:hAnsiTheme="minorHAnsi"/>
          <w:b/>
          <w:bCs/>
          <w:i/>
          <w:iCs/>
          <w:sz w:val="20"/>
          <w:szCs w:val="20"/>
          <w:lang w:val="en-US"/>
        </w:rPr>
      </w:pPr>
      <w:r w:rsidRPr="00CD3E2E">
        <w:rPr>
          <w:rFonts w:asciiTheme="minorHAnsi" w:hAnsiTheme="minorHAnsi"/>
          <w:b/>
          <w:bCs/>
          <w:i/>
          <w:iCs/>
          <w:sz w:val="20"/>
          <w:szCs w:val="20"/>
          <w:lang w:val="en-US"/>
        </w:rPr>
        <w:t>Evaluation criteria</w:t>
      </w:r>
    </w:p>
    <w:p w14:paraId="26DC4356" w14:textId="384E9E5D" w:rsidR="00A970CE" w:rsidRDefault="00CD3E2E" w:rsidP="005503FB">
      <w:pPr>
        <w:widowControl w:val="0"/>
        <w:overflowPunct w:val="0"/>
        <w:adjustRightInd w:val="0"/>
        <w:spacing w:line="23" w:lineRule="atLeast"/>
        <w:jc w:val="both"/>
        <w:rPr>
          <w:rFonts w:asciiTheme="minorHAnsi" w:hAnsiTheme="minorHAnsi" w:cstheme="minorHAnsi"/>
          <w:iCs/>
          <w:color w:val="000000"/>
          <w:sz w:val="20"/>
          <w:szCs w:val="22"/>
          <w:lang w:val="en-US"/>
        </w:rPr>
      </w:pPr>
      <w:r w:rsidRPr="00CA40DC">
        <w:rPr>
          <w:rFonts w:asciiTheme="minorHAnsi" w:hAnsiTheme="minorHAnsi" w:cstheme="minorHAnsi"/>
          <w:iCs/>
          <w:color w:val="000000"/>
          <w:sz w:val="20"/>
          <w:szCs w:val="22"/>
          <w:lang w:val="en-US"/>
        </w:rPr>
        <w:t>Firms will be evaluated based on the following methodology</w:t>
      </w:r>
      <w:r>
        <w:rPr>
          <w:rFonts w:asciiTheme="minorHAnsi" w:hAnsiTheme="minorHAnsi" w:cstheme="minorHAnsi"/>
          <w:iCs/>
          <w:color w:val="000000"/>
          <w:sz w:val="20"/>
          <w:szCs w:val="22"/>
          <w:lang w:val="en-US"/>
        </w:rPr>
        <w:t>:</w:t>
      </w:r>
    </w:p>
    <w:p w14:paraId="3B1E395E" w14:textId="77777777" w:rsidR="00CD3E2E" w:rsidRPr="001B616B" w:rsidRDefault="00CD3E2E" w:rsidP="005503FB">
      <w:pPr>
        <w:widowControl w:val="0"/>
        <w:overflowPunct w:val="0"/>
        <w:adjustRightInd w:val="0"/>
        <w:spacing w:line="23" w:lineRule="atLeast"/>
        <w:jc w:val="both"/>
        <w:rPr>
          <w:rFonts w:asciiTheme="minorHAnsi" w:hAnsiTheme="minorHAnsi"/>
          <w:sz w:val="20"/>
          <w:szCs w:val="20"/>
          <w:lang w:val="en-US"/>
        </w:rPr>
      </w:pPr>
    </w:p>
    <w:tbl>
      <w:tblPr>
        <w:tblW w:w="9557" w:type="dxa"/>
        <w:tblLook w:val="04A0" w:firstRow="1" w:lastRow="0" w:firstColumn="1" w:lastColumn="0" w:noHBand="0" w:noVBand="1"/>
      </w:tblPr>
      <w:tblGrid>
        <w:gridCol w:w="419"/>
        <w:gridCol w:w="8035"/>
        <w:gridCol w:w="1103"/>
      </w:tblGrid>
      <w:tr w:rsidR="00742FFB" w:rsidRPr="00CD3E2E" w14:paraId="7F486DA5" w14:textId="77777777" w:rsidTr="00F823EA">
        <w:trPr>
          <w:trHeight w:val="304"/>
        </w:trPr>
        <w:tc>
          <w:tcPr>
            <w:tcW w:w="8454" w:type="dxa"/>
            <w:gridSpan w:val="2"/>
            <w:vMerge w:val="restart"/>
            <w:tcBorders>
              <w:top w:val="single" w:sz="4" w:space="0" w:color="auto"/>
              <w:left w:val="single" w:sz="4" w:space="0" w:color="auto"/>
              <w:right w:val="single" w:sz="4" w:space="0" w:color="auto"/>
            </w:tcBorders>
            <w:shd w:val="clear" w:color="000000" w:fill="366092"/>
            <w:noWrap/>
            <w:vAlign w:val="center"/>
          </w:tcPr>
          <w:p w14:paraId="6E3EC114" w14:textId="5D6D6E1B" w:rsidR="00742FFB" w:rsidRPr="00CD3E2E" w:rsidRDefault="00742FFB" w:rsidP="00CD3E2E">
            <w:pPr>
              <w:jc w:val="center"/>
              <w:rPr>
                <w:rFonts w:ascii="Calibri" w:hAnsi="Calibri" w:cs="Calibri"/>
                <w:b/>
                <w:bCs/>
                <w:color w:val="FFFFFF"/>
                <w:sz w:val="20"/>
                <w:szCs w:val="20"/>
                <w:lang w:val="en-US" w:eastAsia="en-US"/>
              </w:rPr>
            </w:pPr>
          </w:p>
          <w:p w14:paraId="03ED53F3" w14:textId="7882181E" w:rsidR="00742FFB" w:rsidRPr="00CD3E2E" w:rsidRDefault="00742FFB" w:rsidP="00CD3E2E">
            <w:pP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Bidder's qualification, capacity and experience</w:t>
            </w:r>
          </w:p>
        </w:tc>
        <w:tc>
          <w:tcPr>
            <w:tcW w:w="1103" w:type="dxa"/>
            <w:tcBorders>
              <w:top w:val="single" w:sz="4" w:space="0" w:color="auto"/>
              <w:left w:val="nil"/>
              <w:bottom w:val="single" w:sz="4" w:space="0" w:color="auto"/>
              <w:right w:val="single" w:sz="4" w:space="0" w:color="auto"/>
            </w:tcBorders>
            <w:shd w:val="clear" w:color="000000" w:fill="366092"/>
            <w:vAlign w:val="center"/>
          </w:tcPr>
          <w:p w14:paraId="42BA4727" w14:textId="533E3A14" w:rsidR="00742FFB" w:rsidRPr="00CD3E2E" w:rsidRDefault="00742FFB" w:rsidP="00CD3E2E">
            <w:pPr>
              <w:jc w:val="center"/>
              <w:rPr>
                <w:rFonts w:ascii="Calibri" w:hAnsi="Calibri" w:cs="Calibri"/>
                <w:b/>
                <w:bCs/>
                <w:color w:val="FFFFFF"/>
                <w:sz w:val="20"/>
                <w:szCs w:val="20"/>
                <w:lang w:val="en-US" w:eastAsia="en-US"/>
              </w:rPr>
            </w:pPr>
            <w:r>
              <w:rPr>
                <w:rFonts w:ascii="Calibri" w:hAnsi="Calibri" w:cs="Calibri"/>
                <w:b/>
                <w:bCs/>
                <w:color w:val="FFFFFF"/>
                <w:sz w:val="20"/>
                <w:szCs w:val="20"/>
                <w:lang w:val="en-US" w:eastAsia="en-US"/>
              </w:rPr>
              <w:t>Max Points</w:t>
            </w:r>
          </w:p>
        </w:tc>
      </w:tr>
      <w:tr w:rsidR="00742FFB" w:rsidRPr="00CD3E2E" w14:paraId="0CDBAA43" w14:textId="77777777" w:rsidTr="00F823EA">
        <w:trPr>
          <w:trHeight w:val="304"/>
        </w:trPr>
        <w:tc>
          <w:tcPr>
            <w:tcW w:w="8454" w:type="dxa"/>
            <w:gridSpan w:val="2"/>
            <w:vMerge/>
            <w:tcBorders>
              <w:left w:val="single" w:sz="4" w:space="0" w:color="auto"/>
              <w:bottom w:val="single" w:sz="4" w:space="0" w:color="auto"/>
              <w:right w:val="single" w:sz="4" w:space="0" w:color="auto"/>
            </w:tcBorders>
            <w:shd w:val="clear" w:color="000000" w:fill="366092"/>
            <w:noWrap/>
            <w:vAlign w:val="center"/>
            <w:hideMark/>
          </w:tcPr>
          <w:p w14:paraId="6310BD71" w14:textId="0C3BD3F3" w:rsidR="00742FFB" w:rsidRPr="00CD3E2E" w:rsidRDefault="00742FFB" w:rsidP="00CD3E2E">
            <w:pPr>
              <w:rPr>
                <w:rFonts w:ascii="Calibri" w:hAnsi="Calibri" w:cs="Calibri"/>
                <w:b/>
                <w:bCs/>
                <w:color w:val="FFFFFF"/>
                <w:sz w:val="20"/>
                <w:szCs w:val="20"/>
                <w:lang w:val="en-US" w:eastAsia="en-US"/>
              </w:rPr>
            </w:pPr>
          </w:p>
        </w:tc>
        <w:tc>
          <w:tcPr>
            <w:tcW w:w="1103" w:type="dxa"/>
            <w:tcBorders>
              <w:top w:val="single" w:sz="4" w:space="0" w:color="auto"/>
              <w:left w:val="nil"/>
              <w:bottom w:val="single" w:sz="4" w:space="0" w:color="auto"/>
              <w:right w:val="single" w:sz="4" w:space="0" w:color="auto"/>
            </w:tcBorders>
            <w:shd w:val="clear" w:color="000000" w:fill="366092"/>
            <w:vAlign w:val="center"/>
            <w:hideMark/>
          </w:tcPr>
          <w:p w14:paraId="14409688" w14:textId="77777777" w:rsidR="00742FFB" w:rsidRPr="00CD3E2E" w:rsidRDefault="00742FFB" w:rsidP="00CD3E2E">
            <w:pPr>
              <w:jc w:val="cente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400</w:t>
            </w:r>
          </w:p>
        </w:tc>
      </w:tr>
      <w:tr w:rsidR="00CD3E2E" w:rsidRPr="00CD3E2E" w14:paraId="08F6A256"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21F916C"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w:t>
            </w:r>
          </w:p>
        </w:tc>
        <w:tc>
          <w:tcPr>
            <w:tcW w:w="8035" w:type="dxa"/>
            <w:tcBorders>
              <w:top w:val="nil"/>
              <w:left w:val="nil"/>
              <w:bottom w:val="single" w:sz="4" w:space="0" w:color="auto"/>
              <w:right w:val="single" w:sz="4" w:space="0" w:color="auto"/>
            </w:tcBorders>
            <w:shd w:val="clear" w:color="000000" w:fill="FFFFFF"/>
            <w:vAlign w:val="center"/>
            <w:hideMark/>
          </w:tcPr>
          <w:p w14:paraId="701AC834"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Type of organization and alignment with Programme's objectives</w:t>
            </w:r>
          </w:p>
        </w:tc>
        <w:tc>
          <w:tcPr>
            <w:tcW w:w="1103" w:type="dxa"/>
            <w:tcBorders>
              <w:top w:val="nil"/>
              <w:left w:val="nil"/>
              <w:bottom w:val="single" w:sz="4" w:space="0" w:color="auto"/>
              <w:right w:val="single" w:sz="4" w:space="0" w:color="auto"/>
            </w:tcBorders>
            <w:shd w:val="clear" w:color="000000" w:fill="FFFFFF"/>
            <w:noWrap/>
            <w:vAlign w:val="center"/>
            <w:hideMark/>
          </w:tcPr>
          <w:p w14:paraId="4E7F694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30</w:t>
            </w:r>
          </w:p>
        </w:tc>
      </w:tr>
      <w:tr w:rsidR="00CD3E2E" w:rsidRPr="00CD3E2E" w14:paraId="67DDC559"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78BE730A"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2</w:t>
            </w:r>
          </w:p>
        </w:tc>
        <w:tc>
          <w:tcPr>
            <w:tcW w:w="8035" w:type="dxa"/>
            <w:tcBorders>
              <w:top w:val="nil"/>
              <w:left w:val="nil"/>
              <w:bottom w:val="single" w:sz="4" w:space="0" w:color="auto"/>
              <w:right w:val="single" w:sz="4" w:space="0" w:color="auto"/>
            </w:tcBorders>
            <w:shd w:val="clear" w:color="000000" w:fill="FFFFFF"/>
            <w:vAlign w:val="center"/>
            <w:hideMark/>
          </w:tcPr>
          <w:p w14:paraId="3D503082"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Vision plans which are likely to affect implementation</w:t>
            </w:r>
          </w:p>
        </w:tc>
        <w:tc>
          <w:tcPr>
            <w:tcW w:w="1103" w:type="dxa"/>
            <w:tcBorders>
              <w:top w:val="nil"/>
              <w:left w:val="nil"/>
              <w:bottom w:val="single" w:sz="4" w:space="0" w:color="auto"/>
              <w:right w:val="single" w:sz="4" w:space="0" w:color="auto"/>
            </w:tcBorders>
            <w:shd w:val="clear" w:color="000000" w:fill="FFFFFF"/>
            <w:noWrap/>
            <w:vAlign w:val="center"/>
            <w:hideMark/>
          </w:tcPr>
          <w:p w14:paraId="4861B80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30</w:t>
            </w:r>
          </w:p>
        </w:tc>
      </w:tr>
      <w:tr w:rsidR="00CD3E2E" w:rsidRPr="00CD3E2E" w14:paraId="39A46806"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41E8DB3F"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w:t>
            </w:r>
          </w:p>
        </w:tc>
        <w:tc>
          <w:tcPr>
            <w:tcW w:w="8035" w:type="dxa"/>
            <w:tcBorders>
              <w:top w:val="nil"/>
              <w:left w:val="nil"/>
              <w:bottom w:val="single" w:sz="4" w:space="0" w:color="auto"/>
              <w:right w:val="single" w:sz="4" w:space="0" w:color="auto"/>
            </w:tcBorders>
            <w:shd w:val="clear" w:color="000000" w:fill="FFFFFF"/>
            <w:vAlign w:val="center"/>
            <w:hideMark/>
          </w:tcPr>
          <w:p w14:paraId="1D2FD9A7"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 xml:space="preserve">Previous experience relevant for this </w:t>
            </w:r>
            <w:proofErr w:type="spellStart"/>
            <w:r w:rsidRPr="00CD3E2E">
              <w:rPr>
                <w:rFonts w:ascii="Calibri" w:hAnsi="Calibri" w:cs="Calibri"/>
                <w:sz w:val="20"/>
                <w:szCs w:val="20"/>
                <w:lang w:val="en-US" w:eastAsia="en-US"/>
              </w:rPr>
              <w:t>RfA</w:t>
            </w:r>
            <w:proofErr w:type="spellEnd"/>
          </w:p>
        </w:tc>
        <w:tc>
          <w:tcPr>
            <w:tcW w:w="1103" w:type="dxa"/>
            <w:tcBorders>
              <w:top w:val="nil"/>
              <w:left w:val="nil"/>
              <w:bottom w:val="single" w:sz="4" w:space="0" w:color="auto"/>
              <w:right w:val="single" w:sz="4" w:space="0" w:color="auto"/>
            </w:tcBorders>
            <w:shd w:val="clear" w:color="000000" w:fill="FFFFFF"/>
            <w:noWrap/>
            <w:vAlign w:val="center"/>
            <w:hideMark/>
          </w:tcPr>
          <w:p w14:paraId="4FBDA65F"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100</w:t>
            </w:r>
          </w:p>
        </w:tc>
      </w:tr>
      <w:tr w:rsidR="00CD3E2E" w:rsidRPr="00CD3E2E" w14:paraId="40F96AFF"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73377C0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w:t>
            </w:r>
          </w:p>
        </w:tc>
        <w:tc>
          <w:tcPr>
            <w:tcW w:w="8035" w:type="dxa"/>
            <w:tcBorders>
              <w:top w:val="nil"/>
              <w:left w:val="nil"/>
              <w:bottom w:val="single" w:sz="4" w:space="0" w:color="auto"/>
              <w:right w:val="single" w:sz="4" w:space="0" w:color="auto"/>
            </w:tcBorders>
            <w:shd w:val="clear" w:color="auto" w:fill="auto"/>
            <w:vAlign w:val="center"/>
            <w:hideMark/>
          </w:tcPr>
          <w:p w14:paraId="329E0E2E" w14:textId="79179C23" w:rsidR="00CD3E2E" w:rsidRPr="00CD3E2E" w:rsidRDefault="00654162"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Appropriateness</w:t>
            </w:r>
            <w:r w:rsidR="00CD3E2E" w:rsidRPr="00CD3E2E">
              <w:rPr>
                <w:rFonts w:ascii="Calibri" w:hAnsi="Calibri" w:cs="Calibri"/>
                <w:color w:val="000000"/>
                <w:sz w:val="20"/>
                <w:szCs w:val="20"/>
                <w:lang w:val="en-US" w:eastAsia="en-US"/>
              </w:rPr>
              <w:t xml:space="preserve"> of existing financial offering </w:t>
            </w:r>
          </w:p>
        </w:tc>
        <w:tc>
          <w:tcPr>
            <w:tcW w:w="1103" w:type="dxa"/>
            <w:tcBorders>
              <w:top w:val="nil"/>
              <w:left w:val="nil"/>
              <w:bottom w:val="single" w:sz="4" w:space="0" w:color="auto"/>
              <w:right w:val="single" w:sz="4" w:space="0" w:color="auto"/>
            </w:tcBorders>
            <w:shd w:val="clear" w:color="000000" w:fill="FFFFFF"/>
            <w:noWrap/>
            <w:vAlign w:val="center"/>
            <w:hideMark/>
          </w:tcPr>
          <w:p w14:paraId="7492DB71"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6D90F356"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3B8A96AC"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w:t>
            </w:r>
          </w:p>
        </w:tc>
        <w:tc>
          <w:tcPr>
            <w:tcW w:w="8035" w:type="dxa"/>
            <w:tcBorders>
              <w:top w:val="nil"/>
              <w:left w:val="nil"/>
              <w:bottom w:val="single" w:sz="4" w:space="0" w:color="auto"/>
              <w:right w:val="single" w:sz="4" w:space="0" w:color="auto"/>
            </w:tcBorders>
            <w:shd w:val="clear" w:color="000000" w:fill="FFFFFF"/>
            <w:vAlign w:val="center"/>
            <w:hideMark/>
          </w:tcPr>
          <w:p w14:paraId="4EC31CC0" w14:textId="2937E7A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 xml:space="preserve">Current target clientele in line with Project's </w:t>
            </w:r>
            <w:r w:rsidR="00654162" w:rsidRPr="00CD3E2E">
              <w:rPr>
                <w:rFonts w:ascii="Calibri" w:hAnsi="Calibri" w:cs="Calibri"/>
                <w:sz w:val="20"/>
                <w:szCs w:val="20"/>
                <w:lang w:val="en-US" w:eastAsia="en-US"/>
              </w:rPr>
              <w:t>beneficiaries</w:t>
            </w:r>
          </w:p>
        </w:tc>
        <w:tc>
          <w:tcPr>
            <w:tcW w:w="1103" w:type="dxa"/>
            <w:tcBorders>
              <w:top w:val="nil"/>
              <w:left w:val="nil"/>
              <w:bottom w:val="single" w:sz="4" w:space="0" w:color="auto"/>
              <w:right w:val="single" w:sz="4" w:space="0" w:color="auto"/>
            </w:tcBorders>
            <w:shd w:val="clear" w:color="000000" w:fill="FFFFFF"/>
            <w:noWrap/>
            <w:vAlign w:val="center"/>
            <w:hideMark/>
          </w:tcPr>
          <w:p w14:paraId="2E32CA8B"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2038F4DF"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CD416F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6</w:t>
            </w:r>
          </w:p>
        </w:tc>
        <w:tc>
          <w:tcPr>
            <w:tcW w:w="8035" w:type="dxa"/>
            <w:tcBorders>
              <w:top w:val="nil"/>
              <w:left w:val="nil"/>
              <w:bottom w:val="single" w:sz="4" w:space="0" w:color="auto"/>
              <w:right w:val="single" w:sz="4" w:space="0" w:color="auto"/>
            </w:tcBorders>
            <w:shd w:val="clear" w:color="auto" w:fill="auto"/>
            <w:vAlign w:val="center"/>
            <w:hideMark/>
          </w:tcPr>
          <w:p w14:paraId="1F81CACA"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Distribution methods and channels in line with Project's needs</w:t>
            </w:r>
          </w:p>
        </w:tc>
        <w:tc>
          <w:tcPr>
            <w:tcW w:w="1103" w:type="dxa"/>
            <w:tcBorders>
              <w:top w:val="nil"/>
              <w:left w:val="nil"/>
              <w:bottom w:val="single" w:sz="4" w:space="0" w:color="auto"/>
              <w:right w:val="single" w:sz="4" w:space="0" w:color="auto"/>
            </w:tcBorders>
            <w:shd w:val="clear" w:color="000000" w:fill="FFFFFF"/>
            <w:noWrap/>
            <w:vAlign w:val="center"/>
            <w:hideMark/>
          </w:tcPr>
          <w:p w14:paraId="514D5EC1"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430039D0"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4416D1EC"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7</w:t>
            </w:r>
          </w:p>
        </w:tc>
        <w:tc>
          <w:tcPr>
            <w:tcW w:w="8035" w:type="dxa"/>
            <w:tcBorders>
              <w:top w:val="nil"/>
              <w:left w:val="nil"/>
              <w:bottom w:val="single" w:sz="4" w:space="0" w:color="auto"/>
              <w:right w:val="single" w:sz="4" w:space="0" w:color="auto"/>
            </w:tcBorders>
            <w:shd w:val="clear" w:color="auto" w:fill="auto"/>
            <w:vAlign w:val="center"/>
            <w:hideMark/>
          </w:tcPr>
          <w:p w14:paraId="3A802C71"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Previous experience in Financial Education for the most vulnerable</w:t>
            </w:r>
          </w:p>
        </w:tc>
        <w:tc>
          <w:tcPr>
            <w:tcW w:w="1103" w:type="dxa"/>
            <w:tcBorders>
              <w:top w:val="nil"/>
              <w:left w:val="nil"/>
              <w:bottom w:val="single" w:sz="4" w:space="0" w:color="auto"/>
              <w:right w:val="single" w:sz="4" w:space="0" w:color="auto"/>
            </w:tcBorders>
            <w:shd w:val="clear" w:color="000000" w:fill="FFFFFF"/>
            <w:noWrap/>
            <w:vAlign w:val="center"/>
            <w:hideMark/>
          </w:tcPr>
          <w:p w14:paraId="6235BF7E"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1FEFDAD2"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7AB6AFC2"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8</w:t>
            </w:r>
          </w:p>
        </w:tc>
        <w:tc>
          <w:tcPr>
            <w:tcW w:w="8035" w:type="dxa"/>
            <w:tcBorders>
              <w:top w:val="nil"/>
              <w:left w:val="nil"/>
              <w:bottom w:val="single" w:sz="4" w:space="0" w:color="auto"/>
              <w:right w:val="single" w:sz="4" w:space="0" w:color="auto"/>
            </w:tcBorders>
            <w:shd w:val="clear" w:color="auto" w:fill="auto"/>
            <w:vAlign w:val="center"/>
            <w:hideMark/>
          </w:tcPr>
          <w:p w14:paraId="4D81A574"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Process in place for product development</w:t>
            </w:r>
          </w:p>
        </w:tc>
        <w:tc>
          <w:tcPr>
            <w:tcW w:w="1103" w:type="dxa"/>
            <w:tcBorders>
              <w:top w:val="nil"/>
              <w:left w:val="nil"/>
              <w:bottom w:val="single" w:sz="4" w:space="0" w:color="auto"/>
              <w:right w:val="single" w:sz="4" w:space="0" w:color="auto"/>
            </w:tcBorders>
            <w:shd w:val="clear" w:color="000000" w:fill="FFFFFF"/>
            <w:noWrap/>
            <w:vAlign w:val="center"/>
            <w:hideMark/>
          </w:tcPr>
          <w:p w14:paraId="01B5364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1CB25236"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4FAA7764"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9</w:t>
            </w:r>
          </w:p>
        </w:tc>
        <w:tc>
          <w:tcPr>
            <w:tcW w:w="8035" w:type="dxa"/>
            <w:tcBorders>
              <w:top w:val="nil"/>
              <w:left w:val="nil"/>
              <w:bottom w:val="single" w:sz="4" w:space="0" w:color="auto"/>
              <w:right w:val="single" w:sz="4" w:space="0" w:color="auto"/>
            </w:tcBorders>
            <w:shd w:val="clear" w:color="auto" w:fill="auto"/>
            <w:vAlign w:val="center"/>
            <w:hideMark/>
          </w:tcPr>
          <w:p w14:paraId="59B324A6"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Financial performance</w:t>
            </w:r>
          </w:p>
        </w:tc>
        <w:tc>
          <w:tcPr>
            <w:tcW w:w="1103" w:type="dxa"/>
            <w:tcBorders>
              <w:top w:val="nil"/>
              <w:left w:val="nil"/>
              <w:bottom w:val="single" w:sz="4" w:space="0" w:color="auto"/>
              <w:right w:val="single" w:sz="4" w:space="0" w:color="auto"/>
            </w:tcBorders>
            <w:shd w:val="clear" w:color="000000" w:fill="FFFFFF"/>
            <w:noWrap/>
            <w:vAlign w:val="center"/>
            <w:hideMark/>
          </w:tcPr>
          <w:p w14:paraId="4891CEAB"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742FFB" w:rsidRPr="00CD3E2E" w14:paraId="1CACDB3E" w14:textId="77777777" w:rsidTr="00F823EA">
        <w:trPr>
          <w:trHeight w:val="304"/>
        </w:trPr>
        <w:tc>
          <w:tcPr>
            <w:tcW w:w="8454" w:type="dxa"/>
            <w:gridSpan w:val="2"/>
            <w:tcBorders>
              <w:top w:val="nil"/>
              <w:left w:val="single" w:sz="4" w:space="0" w:color="auto"/>
              <w:bottom w:val="single" w:sz="4" w:space="0" w:color="auto"/>
              <w:right w:val="single" w:sz="4" w:space="0" w:color="auto"/>
            </w:tcBorders>
            <w:shd w:val="clear" w:color="000000" w:fill="366092"/>
            <w:noWrap/>
            <w:vAlign w:val="center"/>
            <w:hideMark/>
          </w:tcPr>
          <w:p w14:paraId="195360D9" w14:textId="4A25E444" w:rsidR="00742FFB" w:rsidRPr="00CD3E2E" w:rsidRDefault="00742FFB" w:rsidP="00CD3E2E">
            <w:pPr>
              <w:jc w:val="center"/>
              <w:rPr>
                <w:rFonts w:ascii="Calibri" w:hAnsi="Calibri" w:cs="Calibri"/>
                <w:b/>
                <w:bCs/>
                <w:color w:val="FFFFFF"/>
                <w:sz w:val="20"/>
                <w:szCs w:val="20"/>
                <w:lang w:val="en-US" w:eastAsia="en-US"/>
              </w:rPr>
            </w:pPr>
          </w:p>
          <w:p w14:paraId="65A85BBD" w14:textId="7E54E147" w:rsidR="00742FFB" w:rsidRPr="00CD3E2E" w:rsidRDefault="00742FFB" w:rsidP="00CD3E2E">
            <w:pP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Approach &amp; Implementation</w:t>
            </w:r>
          </w:p>
        </w:tc>
        <w:tc>
          <w:tcPr>
            <w:tcW w:w="1103" w:type="dxa"/>
            <w:tcBorders>
              <w:top w:val="nil"/>
              <w:left w:val="nil"/>
              <w:bottom w:val="single" w:sz="4" w:space="0" w:color="auto"/>
              <w:right w:val="single" w:sz="4" w:space="0" w:color="auto"/>
            </w:tcBorders>
            <w:shd w:val="clear" w:color="000000" w:fill="366092"/>
            <w:vAlign w:val="center"/>
            <w:hideMark/>
          </w:tcPr>
          <w:p w14:paraId="06D4617E" w14:textId="77777777" w:rsidR="00742FFB" w:rsidRPr="00CD3E2E" w:rsidRDefault="00742FFB" w:rsidP="00CD3E2E">
            <w:pPr>
              <w:jc w:val="cente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400</w:t>
            </w:r>
          </w:p>
        </w:tc>
      </w:tr>
      <w:tr w:rsidR="00CD3E2E" w:rsidRPr="00CD3E2E" w14:paraId="1568A93B" w14:textId="77777777" w:rsidTr="00CD3E2E">
        <w:trPr>
          <w:trHeight w:val="591"/>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2E63A36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w:t>
            </w:r>
          </w:p>
        </w:tc>
        <w:tc>
          <w:tcPr>
            <w:tcW w:w="8035" w:type="dxa"/>
            <w:tcBorders>
              <w:top w:val="nil"/>
              <w:left w:val="nil"/>
              <w:bottom w:val="single" w:sz="4" w:space="0" w:color="auto"/>
              <w:right w:val="single" w:sz="4" w:space="0" w:color="auto"/>
            </w:tcBorders>
            <w:shd w:val="clear" w:color="000000" w:fill="FFFFFF"/>
            <w:vAlign w:val="center"/>
            <w:hideMark/>
          </w:tcPr>
          <w:p w14:paraId="3F808401" w14:textId="2A92774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 xml:space="preserve">Rational of the intervention and how the project will help the organization to achieve its </w:t>
            </w:r>
            <w:r w:rsidR="00654162" w:rsidRPr="00CD3E2E">
              <w:rPr>
                <w:rFonts w:ascii="Calibri" w:hAnsi="Calibri" w:cs="Calibri"/>
                <w:sz w:val="20"/>
                <w:szCs w:val="20"/>
                <w:lang w:val="en-US" w:eastAsia="en-US"/>
              </w:rPr>
              <w:t>short</w:t>
            </w:r>
            <w:r w:rsidRPr="00CD3E2E">
              <w:rPr>
                <w:rFonts w:ascii="Calibri" w:hAnsi="Calibri" w:cs="Calibri"/>
                <w:sz w:val="20"/>
                <w:szCs w:val="20"/>
                <w:lang w:val="en-US" w:eastAsia="en-US"/>
              </w:rPr>
              <w:t xml:space="preserve"> and long term objectives</w:t>
            </w:r>
          </w:p>
        </w:tc>
        <w:tc>
          <w:tcPr>
            <w:tcW w:w="1103" w:type="dxa"/>
            <w:tcBorders>
              <w:top w:val="nil"/>
              <w:left w:val="nil"/>
              <w:bottom w:val="single" w:sz="4" w:space="0" w:color="auto"/>
              <w:right w:val="single" w:sz="4" w:space="0" w:color="auto"/>
            </w:tcBorders>
            <w:shd w:val="clear" w:color="000000" w:fill="FFFFFF"/>
            <w:noWrap/>
            <w:vAlign w:val="center"/>
            <w:hideMark/>
          </w:tcPr>
          <w:p w14:paraId="4054EF2F"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CD3E2E" w:rsidRPr="00CD3E2E" w14:paraId="0BEF964A"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B30F70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2</w:t>
            </w:r>
          </w:p>
        </w:tc>
        <w:tc>
          <w:tcPr>
            <w:tcW w:w="8035" w:type="dxa"/>
            <w:tcBorders>
              <w:top w:val="nil"/>
              <w:left w:val="nil"/>
              <w:bottom w:val="single" w:sz="4" w:space="0" w:color="auto"/>
              <w:right w:val="single" w:sz="4" w:space="0" w:color="auto"/>
            </w:tcBorders>
            <w:shd w:val="clear" w:color="000000" w:fill="FFFFFF"/>
            <w:vAlign w:val="center"/>
            <w:hideMark/>
          </w:tcPr>
          <w:p w14:paraId="5081A308"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Approach and methodology</w:t>
            </w:r>
          </w:p>
        </w:tc>
        <w:tc>
          <w:tcPr>
            <w:tcW w:w="1103" w:type="dxa"/>
            <w:tcBorders>
              <w:top w:val="nil"/>
              <w:left w:val="nil"/>
              <w:bottom w:val="single" w:sz="4" w:space="0" w:color="auto"/>
              <w:right w:val="single" w:sz="4" w:space="0" w:color="auto"/>
            </w:tcBorders>
            <w:shd w:val="clear" w:color="000000" w:fill="FFFFFF"/>
            <w:noWrap/>
            <w:vAlign w:val="center"/>
            <w:hideMark/>
          </w:tcPr>
          <w:p w14:paraId="18583B82"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120</w:t>
            </w:r>
          </w:p>
        </w:tc>
      </w:tr>
      <w:tr w:rsidR="00CD3E2E" w:rsidRPr="00CD3E2E" w14:paraId="27B43CA0"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016540DF"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w:t>
            </w:r>
          </w:p>
        </w:tc>
        <w:tc>
          <w:tcPr>
            <w:tcW w:w="8035" w:type="dxa"/>
            <w:tcBorders>
              <w:top w:val="nil"/>
              <w:left w:val="nil"/>
              <w:bottom w:val="single" w:sz="4" w:space="0" w:color="auto"/>
              <w:right w:val="single" w:sz="4" w:space="0" w:color="auto"/>
            </w:tcBorders>
            <w:shd w:val="clear" w:color="000000" w:fill="FFFFFF"/>
            <w:vAlign w:val="center"/>
            <w:hideMark/>
          </w:tcPr>
          <w:p w14:paraId="24765007"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Activities and timelines</w:t>
            </w:r>
          </w:p>
        </w:tc>
        <w:tc>
          <w:tcPr>
            <w:tcW w:w="1103" w:type="dxa"/>
            <w:tcBorders>
              <w:top w:val="nil"/>
              <w:left w:val="nil"/>
              <w:bottom w:val="single" w:sz="4" w:space="0" w:color="auto"/>
              <w:right w:val="single" w:sz="4" w:space="0" w:color="auto"/>
            </w:tcBorders>
            <w:shd w:val="clear" w:color="000000" w:fill="FFFFFF"/>
            <w:noWrap/>
            <w:vAlign w:val="center"/>
            <w:hideMark/>
          </w:tcPr>
          <w:p w14:paraId="69E8EC0A"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100</w:t>
            </w:r>
          </w:p>
        </w:tc>
      </w:tr>
      <w:tr w:rsidR="00CD3E2E" w:rsidRPr="00CD3E2E" w14:paraId="083EEFB0"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48868105"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w:t>
            </w:r>
          </w:p>
        </w:tc>
        <w:tc>
          <w:tcPr>
            <w:tcW w:w="8035" w:type="dxa"/>
            <w:tcBorders>
              <w:top w:val="nil"/>
              <w:left w:val="nil"/>
              <w:bottom w:val="single" w:sz="4" w:space="0" w:color="auto"/>
              <w:right w:val="single" w:sz="4" w:space="0" w:color="auto"/>
            </w:tcBorders>
            <w:shd w:val="clear" w:color="000000" w:fill="FFFFFF"/>
            <w:vAlign w:val="center"/>
            <w:hideMark/>
          </w:tcPr>
          <w:p w14:paraId="6B106DD0"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Plan to scale up the strategy proposed</w:t>
            </w:r>
          </w:p>
        </w:tc>
        <w:tc>
          <w:tcPr>
            <w:tcW w:w="1103" w:type="dxa"/>
            <w:tcBorders>
              <w:top w:val="nil"/>
              <w:left w:val="nil"/>
              <w:bottom w:val="single" w:sz="4" w:space="0" w:color="auto"/>
              <w:right w:val="single" w:sz="4" w:space="0" w:color="auto"/>
            </w:tcBorders>
            <w:shd w:val="clear" w:color="000000" w:fill="FFFFFF"/>
            <w:noWrap/>
            <w:vAlign w:val="center"/>
            <w:hideMark/>
          </w:tcPr>
          <w:p w14:paraId="7051ABF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CD3E2E" w:rsidRPr="00CD3E2E" w14:paraId="4DE09C5F"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717DD50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6</w:t>
            </w:r>
          </w:p>
        </w:tc>
        <w:tc>
          <w:tcPr>
            <w:tcW w:w="8035" w:type="dxa"/>
            <w:tcBorders>
              <w:top w:val="nil"/>
              <w:left w:val="nil"/>
              <w:bottom w:val="single" w:sz="4" w:space="0" w:color="auto"/>
              <w:right w:val="single" w:sz="4" w:space="0" w:color="auto"/>
            </w:tcBorders>
            <w:shd w:val="clear" w:color="000000" w:fill="FFFFFF"/>
            <w:vAlign w:val="center"/>
            <w:hideMark/>
          </w:tcPr>
          <w:p w14:paraId="03626030"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Key Project Risks are well identified</w:t>
            </w:r>
          </w:p>
        </w:tc>
        <w:tc>
          <w:tcPr>
            <w:tcW w:w="1103" w:type="dxa"/>
            <w:tcBorders>
              <w:top w:val="nil"/>
              <w:left w:val="nil"/>
              <w:bottom w:val="single" w:sz="4" w:space="0" w:color="auto"/>
              <w:right w:val="single" w:sz="4" w:space="0" w:color="auto"/>
            </w:tcBorders>
            <w:shd w:val="clear" w:color="000000" w:fill="FFFFFF"/>
            <w:noWrap/>
            <w:vAlign w:val="center"/>
            <w:hideMark/>
          </w:tcPr>
          <w:p w14:paraId="7010C19D"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30</w:t>
            </w:r>
          </w:p>
        </w:tc>
      </w:tr>
      <w:tr w:rsidR="00CD3E2E" w:rsidRPr="00CD3E2E" w14:paraId="438F3A29"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3CDBB790"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7</w:t>
            </w:r>
          </w:p>
        </w:tc>
        <w:tc>
          <w:tcPr>
            <w:tcW w:w="8035" w:type="dxa"/>
            <w:tcBorders>
              <w:top w:val="nil"/>
              <w:left w:val="nil"/>
              <w:bottom w:val="single" w:sz="4" w:space="0" w:color="auto"/>
              <w:right w:val="single" w:sz="4" w:space="0" w:color="auto"/>
            </w:tcBorders>
            <w:shd w:val="clear" w:color="000000" w:fill="FFFFFF"/>
            <w:vAlign w:val="center"/>
            <w:hideMark/>
          </w:tcPr>
          <w:p w14:paraId="541DDAFD"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Key performance indicators and alignment with project objectives</w:t>
            </w:r>
          </w:p>
        </w:tc>
        <w:tc>
          <w:tcPr>
            <w:tcW w:w="1103" w:type="dxa"/>
            <w:tcBorders>
              <w:top w:val="nil"/>
              <w:left w:val="nil"/>
              <w:bottom w:val="single" w:sz="4" w:space="0" w:color="auto"/>
              <w:right w:val="single" w:sz="4" w:space="0" w:color="auto"/>
            </w:tcBorders>
            <w:shd w:val="clear" w:color="000000" w:fill="FFFFFF"/>
            <w:noWrap/>
            <w:vAlign w:val="center"/>
            <w:hideMark/>
          </w:tcPr>
          <w:p w14:paraId="18670749"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742FFB" w:rsidRPr="00CD3E2E" w14:paraId="071F9FDE" w14:textId="77777777" w:rsidTr="00F823EA">
        <w:trPr>
          <w:trHeight w:val="304"/>
        </w:trPr>
        <w:tc>
          <w:tcPr>
            <w:tcW w:w="8454" w:type="dxa"/>
            <w:gridSpan w:val="2"/>
            <w:tcBorders>
              <w:top w:val="nil"/>
              <w:left w:val="single" w:sz="4" w:space="0" w:color="auto"/>
              <w:bottom w:val="single" w:sz="4" w:space="0" w:color="auto"/>
              <w:right w:val="single" w:sz="4" w:space="0" w:color="auto"/>
            </w:tcBorders>
            <w:shd w:val="clear" w:color="000000" w:fill="366092"/>
            <w:noWrap/>
            <w:vAlign w:val="center"/>
            <w:hideMark/>
          </w:tcPr>
          <w:p w14:paraId="4E7E73BF" w14:textId="2AB2D21B" w:rsidR="00742FFB" w:rsidRPr="00CD3E2E" w:rsidRDefault="00742FFB" w:rsidP="00CD3E2E">
            <w:pPr>
              <w:jc w:val="center"/>
              <w:rPr>
                <w:rFonts w:ascii="Calibri" w:hAnsi="Calibri" w:cs="Calibri"/>
                <w:b/>
                <w:bCs/>
                <w:color w:val="FFFFFF"/>
                <w:sz w:val="20"/>
                <w:szCs w:val="20"/>
                <w:lang w:val="en-US" w:eastAsia="en-US"/>
              </w:rPr>
            </w:pPr>
          </w:p>
          <w:p w14:paraId="512F57CC" w14:textId="2CEE56A3" w:rsidR="00742FFB" w:rsidRPr="00CD3E2E" w:rsidRDefault="00742FFB" w:rsidP="00CD3E2E">
            <w:pP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Team (Key personnel)</w:t>
            </w:r>
          </w:p>
        </w:tc>
        <w:tc>
          <w:tcPr>
            <w:tcW w:w="1103" w:type="dxa"/>
            <w:tcBorders>
              <w:top w:val="nil"/>
              <w:left w:val="nil"/>
              <w:bottom w:val="single" w:sz="4" w:space="0" w:color="auto"/>
              <w:right w:val="single" w:sz="4" w:space="0" w:color="auto"/>
            </w:tcBorders>
            <w:shd w:val="clear" w:color="000000" w:fill="366092"/>
            <w:vAlign w:val="center"/>
            <w:hideMark/>
          </w:tcPr>
          <w:p w14:paraId="20480CCC" w14:textId="77777777" w:rsidR="00742FFB" w:rsidRPr="00CD3E2E" w:rsidRDefault="00742FFB" w:rsidP="00CD3E2E">
            <w:pPr>
              <w:jc w:val="cente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100</w:t>
            </w:r>
          </w:p>
        </w:tc>
      </w:tr>
      <w:tr w:rsidR="00CD3E2E" w:rsidRPr="00CD3E2E" w14:paraId="20773AAD"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344AC23"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w:t>
            </w:r>
          </w:p>
        </w:tc>
        <w:tc>
          <w:tcPr>
            <w:tcW w:w="8035" w:type="dxa"/>
            <w:tcBorders>
              <w:top w:val="nil"/>
              <w:left w:val="nil"/>
              <w:bottom w:val="single" w:sz="4" w:space="0" w:color="auto"/>
              <w:right w:val="single" w:sz="4" w:space="0" w:color="auto"/>
            </w:tcBorders>
            <w:shd w:val="clear" w:color="000000" w:fill="FFFFFF"/>
            <w:vAlign w:val="center"/>
            <w:hideMark/>
          </w:tcPr>
          <w:p w14:paraId="5C8CA629"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Composition and structure of the key team proposed</w:t>
            </w:r>
          </w:p>
        </w:tc>
        <w:tc>
          <w:tcPr>
            <w:tcW w:w="1103" w:type="dxa"/>
            <w:tcBorders>
              <w:top w:val="nil"/>
              <w:left w:val="nil"/>
              <w:bottom w:val="single" w:sz="4" w:space="0" w:color="auto"/>
              <w:right w:val="single" w:sz="4" w:space="0" w:color="auto"/>
            </w:tcBorders>
            <w:shd w:val="clear" w:color="000000" w:fill="FFFFFF"/>
            <w:noWrap/>
            <w:vAlign w:val="center"/>
            <w:hideMark/>
          </w:tcPr>
          <w:p w14:paraId="1ACF5EDE"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CD3E2E" w:rsidRPr="00CD3E2E" w14:paraId="40134E7C"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1912B20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w:t>
            </w:r>
          </w:p>
        </w:tc>
        <w:tc>
          <w:tcPr>
            <w:tcW w:w="8035" w:type="dxa"/>
            <w:tcBorders>
              <w:top w:val="nil"/>
              <w:left w:val="nil"/>
              <w:bottom w:val="single" w:sz="4" w:space="0" w:color="auto"/>
              <w:right w:val="single" w:sz="4" w:space="0" w:color="auto"/>
            </w:tcBorders>
            <w:shd w:val="clear" w:color="000000" w:fill="FFFFFF"/>
            <w:vAlign w:val="center"/>
            <w:hideMark/>
          </w:tcPr>
          <w:p w14:paraId="7D446C57"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Language skills</w:t>
            </w:r>
          </w:p>
        </w:tc>
        <w:tc>
          <w:tcPr>
            <w:tcW w:w="1103" w:type="dxa"/>
            <w:tcBorders>
              <w:top w:val="nil"/>
              <w:left w:val="nil"/>
              <w:bottom w:val="single" w:sz="4" w:space="0" w:color="auto"/>
              <w:right w:val="single" w:sz="4" w:space="0" w:color="auto"/>
            </w:tcBorders>
            <w:shd w:val="clear" w:color="000000" w:fill="FFFFFF"/>
            <w:noWrap/>
            <w:vAlign w:val="center"/>
            <w:hideMark/>
          </w:tcPr>
          <w:p w14:paraId="44FD2F7B"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742FFB" w:rsidRPr="00CD3E2E" w14:paraId="7C628EE3" w14:textId="77777777" w:rsidTr="00F823EA">
        <w:trPr>
          <w:trHeight w:val="304"/>
        </w:trPr>
        <w:tc>
          <w:tcPr>
            <w:tcW w:w="8454" w:type="dxa"/>
            <w:gridSpan w:val="2"/>
            <w:tcBorders>
              <w:top w:val="nil"/>
              <w:left w:val="single" w:sz="4" w:space="0" w:color="auto"/>
              <w:bottom w:val="single" w:sz="4" w:space="0" w:color="auto"/>
              <w:right w:val="single" w:sz="4" w:space="0" w:color="auto"/>
            </w:tcBorders>
            <w:shd w:val="clear" w:color="000000" w:fill="366092"/>
            <w:noWrap/>
            <w:vAlign w:val="center"/>
            <w:hideMark/>
          </w:tcPr>
          <w:p w14:paraId="5AD602EF" w14:textId="293321A3" w:rsidR="00742FFB" w:rsidRPr="00CD3E2E" w:rsidRDefault="00742FFB" w:rsidP="00CD3E2E">
            <w:pPr>
              <w:jc w:val="center"/>
              <w:rPr>
                <w:rFonts w:ascii="Calibri" w:hAnsi="Calibri" w:cs="Calibri"/>
                <w:b/>
                <w:bCs/>
                <w:color w:val="FFFFFF"/>
                <w:sz w:val="20"/>
                <w:szCs w:val="20"/>
                <w:lang w:val="en-US" w:eastAsia="en-US"/>
              </w:rPr>
            </w:pPr>
          </w:p>
          <w:p w14:paraId="62B75E1C" w14:textId="1B710B95" w:rsidR="00742FFB" w:rsidRPr="00CD3E2E" w:rsidRDefault="00742FFB" w:rsidP="00CD3E2E">
            <w:pP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Budget</w:t>
            </w:r>
          </w:p>
        </w:tc>
        <w:tc>
          <w:tcPr>
            <w:tcW w:w="1103" w:type="dxa"/>
            <w:tcBorders>
              <w:top w:val="nil"/>
              <w:left w:val="nil"/>
              <w:bottom w:val="single" w:sz="4" w:space="0" w:color="auto"/>
              <w:right w:val="single" w:sz="4" w:space="0" w:color="auto"/>
            </w:tcBorders>
            <w:shd w:val="clear" w:color="000000" w:fill="366092"/>
            <w:vAlign w:val="center"/>
            <w:hideMark/>
          </w:tcPr>
          <w:p w14:paraId="2FA231F0" w14:textId="77777777" w:rsidR="00742FFB" w:rsidRPr="00CD3E2E" w:rsidRDefault="00742FFB" w:rsidP="00CD3E2E">
            <w:pPr>
              <w:jc w:val="cente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100</w:t>
            </w:r>
          </w:p>
        </w:tc>
      </w:tr>
      <w:tr w:rsidR="00CD3E2E" w:rsidRPr="00CD3E2E" w14:paraId="0BE512C0"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C109E5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w:t>
            </w:r>
          </w:p>
        </w:tc>
        <w:tc>
          <w:tcPr>
            <w:tcW w:w="8035" w:type="dxa"/>
            <w:tcBorders>
              <w:top w:val="nil"/>
              <w:left w:val="nil"/>
              <w:bottom w:val="single" w:sz="4" w:space="0" w:color="auto"/>
              <w:right w:val="single" w:sz="4" w:space="0" w:color="auto"/>
            </w:tcBorders>
            <w:shd w:val="clear" w:color="000000" w:fill="FFFFFF"/>
            <w:vAlign w:val="center"/>
            <w:hideMark/>
          </w:tcPr>
          <w:p w14:paraId="54973D74"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The budget proposed is in line with project objectives (clarity, appropriateness)</w:t>
            </w:r>
          </w:p>
        </w:tc>
        <w:tc>
          <w:tcPr>
            <w:tcW w:w="1103" w:type="dxa"/>
            <w:tcBorders>
              <w:top w:val="nil"/>
              <w:left w:val="nil"/>
              <w:bottom w:val="single" w:sz="4" w:space="0" w:color="auto"/>
              <w:right w:val="single" w:sz="4" w:space="0" w:color="auto"/>
            </w:tcBorders>
            <w:shd w:val="clear" w:color="000000" w:fill="FFFFFF"/>
            <w:noWrap/>
            <w:vAlign w:val="center"/>
            <w:hideMark/>
          </w:tcPr>
          <w:p w14:paraId="491D80DA"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CD3E2E" w:rsidRPr="00CD3E2E" w14:paraId="35EDFE93"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808080"/>
            <w:noWrap/>
            <w:vAlign w:val="center"/>
            <w:hideMark/>
          </w:tcPr>
          <w:p w14:paraId="6E0D0446" w14:textId="77777777" w:rsidR="00CD3E2E" w:rsidRPr="00CD3E2E" w:rsidRDefault="00CD3E2E" w:rsidP="00CD3E2E">
            <w:pPr>
              <w:rPr>
                <w:rFonts w:ascii="Calibri" w:hAnsi="Calibri" w:cs="Calibri"/>
                <w:b/>
                <w:bCs/>
                <w:color w:val="000000"/>
                <w:sz w:val="20"/>
                <w:szCs w:val="20"/>
                <w:lang w:val="en-US" w:eastAsia="en-US"/>
              </w:rPr>
            </w:pPr>
            <w:r w:rsidRPr="00CD3E2E">
              <w:rPr>
                <w:rFonts w:ascii="Calibri" w:hAnsi="Calibri" w:cs="Calibri"/>
                <w:b/>
                <w:bCs/>
                <w:color w:val="000000"/>
                <w:sz w:val="20"/>
                <w:szCs w:val="20"/>
                <w:lang w:val="en-US" w:eastAsia="en-US"/>
              </w:rPr>
              <w:t> </w:t>
            </w:r>
          </w:p>
        </w:tc>
        <w:tc>
          <w:tcPr>
            <w:tcW w:w="8035" w:type="dxa"/>
            <w:tcBorders>
              <w:top w:val="nil"/>
              <w:left w:val="nil"/>
              <w:bottom w:val="single" w:sz="4" w:space="0" w:color="auto"/>
              <w:right w:val="single" w:sz="4" w:space="0" w:color="auto"/>
            </w:tcBorders>
            <w:shd w:val="clear" w:color="000000" w:fill="808080"/>
            <w:vAlign w:val="center"/>
            <w:hideMark/>
          </w:tcPr>
          <w:p w14:paraId="0469D7F0" w14:textId="77777777" w:rsidR="00CD3E2E" w:rsidRPr="00CD3E2E" w:rsidRDefault="00CD3E2E" w:rsidP="00CD3E2E">
            <w:pPr>
              <w:jc w:val="right"/>
              <w:rPr>
                <w:rFonts w:ascii="Calibri" w:hAnsi="Calibri" w:cs="Calibri"/>
                <w:b/>
                <w:bCs/>
                <w:color w:val="000000"/>
                <w:sz w:val="20"/>
                <w:szCs w:val="20"/>
                <w:lang w:val="en-US" w:eastAsia="en-US"/>
              </w:rPr>
            </w:pPr>
            <w:r w:rsidRPr="00CD3E2E">
              <w:rPr>
                <w:rFonts w:ascii="Calibri" w:hAnsi="Calibri" w:cs="Calibri"/>
                <w:b/>
                <w:bCs/>
                <w:color w:val="000000"/>
                <w:sz w:val="20"/>
                <w:szCs w:val="20"/>
                <w:lang w:val="en-US" w:eastAsia="en-US"/>
              </w:rPr>
              <w:t xml:space="preserve">GRAND TOTAL </w:t>
            </w:r>
          </w:p>
        </w:tc>
        <w:tc>
          <w:tcPr>
            <w:tcW w:w="1103" w:type="dxa"/>
            <w:tcBorders>
              <w:top w:val="nil"/>
              <w:left w:val="nil"/>
              <w:bottom w:val="single" w:sz="4" w:space="0" w:color="auto"/>
              <w:right w:val="single" w:sz="4" w:space="0" w:color="auto"/>
            </w:tcBorders>
            <w:shd w:val="clear" w:color="000000" w:fill="808080"/>
            <w:noWrap/>
            <w:vAlign w:val="center"/>
            <w:hideMark/>
          </w:tcPr>
          <w:p w14:paraId="6B8DB1E1" w14:textId="77777777" w:rsidR="00CD3E2E" w:rsidRPr="00CD3E2E" w:rsidRDefault="00CD3E2E" w:rsidP="00CD3E2E">
            <w:pPr>
              <w:jc w:val="center"/>
              <w:rPr>
                <w:rFonts w:ascii="Calibri" w:hAnsi="Calibri" w:cs="Calibri"/>
                <w:b/>
                <w:bCs/>
                <w:color w:val="000000"/>
                <w:sz w:val="20"/>
                <w:szCs w:val="20"/>
                <w:lang w:val="en-US" w:eastAsia="en-US"/>
              </w:rPr>
            </w:pPr>
            <w:r w:rsidRPr="00CD3E2E">
              <w:rPr>
                <w:rFonts w:ascii="Calibri" w:hAnsi="Calibri" w:cs="Calibri"/>
                <w:b/>
                <w:bCs/>
                <w:color w:val="000000"/>
                <w:sz w:val="20"/>
                <w:szCs w:val="20"/>
                <w:lang w:val="en-US" w:eastAsia="en-US"/>
              </w:rPr>
              <w:t>1000</w:t>
            </w:r>
          </w:p>
        </w:tc>
      </w:tr>
    </w:tbl>
    <w:p w14:paraId="692E1926" w14:textId="77777777" w:rsidR="002A2B6F" w:rsidRDefault="002A2B6F" w:rsidP="0001294E">
      <w:pPr>
        <w:jc w:val="both"/>
        <w:rPr>
          <w:rFonts w:asciiTheme="minorHAnsi" w:hAnsiTheme="minorHAnsi" w:cstheme="minorHAnsi"/>
          <w:sz w:val="20"/>
          <w:szCs w:val="20"/>
          <w:lang w:val="en-US"/>
        </w:rPr>
      </w:pPr>
    </w:p>
    <w:p w14:paraId="15406419" w14:textId="77777777" w:rsidR="002A2B6F" w:rsidRDefault="002A2B6F" w:rsidP="0001294E">
      <w:pPr>
        <w:jc w:val="both"/>
        <w:rPr>
          <w:rFonts w:asciiTheme="minorHAnsi" w:hAnsiTheme="minorHAnsi" w:cstheme="minorHAnsi"/>
          <w:sz w:val="20"/>
          <w:szCs w:val="20"/>
          <w:lang w:val="en-US"/>
        </w:rPr>
      </w:pPr>
    </w:p>
    <w:p w14:paraId="39D6E62D" w14:textId="3C33B80D" w:rsidR="002A2B6F" w:rsidRPr="002A2B6F" w:rsidRDefault="002A2B6F" w:rsidP="0001294E">
      <w:pPr>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B - </w:t>
      </w:r>
      <w:r w:rsidRPr="002A2B6F">
        <w:rPr>
          <w:rFonts w:asciiTheme="minorHAnsi" w:hAnsiTheme="minorHAnsi" w:cstheme="minorHAnsi"/>
          <w:b/>
          <w:bCs/>
          <w:sz w:val="20"/>
          <w:szCs w:val="20"/>
          <w:lang w:val="en-US"/>
        </w:rPr>
        <w:t>DUE DILIGENCE OF SHORTLISTED CANDIDATES</w:t>
      </w:r>
    </w:p>
    <w:p w14:paraId="052839B8" w14:textId="1B63FF68" w:rsidR="00DA7645" w:rsidRPr="00F823EA" w:rsidRDefault="00106455" w:rsidP="0001294E">
      <w:p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Candidates receiving  a score </w:t>
      </w:r>
      <w:r w:rsidR="00742FFB">
        <w:rPr>
          <w:rFonts w:asciiTheme="minorHAnsi" w:hAnsiTheme="minorHAnsi" w:cstheme="minorHAnsi"/>
          <w:sz w:val="20"/>
          <w:szCs w:val="20"/>
          <w:lang w:val="en-US"/>
        </w:rPr>
        <w:t>equal of above</w:t>
      </w:r>
      <w:r>
        <w:rPr>
          <w:rFonts w:asciiTheme="minorHAnsi" w:hAnsiTheme="minorHAnsi" w:cstheme="minorHAnsi"/>
          <w:sz w:val="20"/>
          <w:szCs w:val="20"/>
          <w:lang w:val="en-US"/>
        </w:rPr>
        <w:t xml:space="preserve"> 700 in the desk review will be shortlisted and </w:t>
      </w:r>
      <w:r w:rsidR="0001294E" w:rsidRPr="001B616B">
        <w:rPr>
          <w:rFonts w:asciiTheme="minorHAnsi" w:hAnsiTheme="minorHAnsi" w:cstheme="minorHAnsi"/>
          <w:sz w:val="20"/>
          <w:szCs w:val="20"/>
          <w:lang w:val="en-US"/>
        </w:rPr>
        <w:t>invited to work with UNCDF to conduct a</w:t>
      </w:r>
      <w:r>
        <w:rPr>
          <w:rFonts w:asciiTheme="minorHAnsi" w:hAnsiTheme="minorHAnsi" w:cstheme="minorHAnsi"/>
          <w:sz w:val="20"/>
          <w:szCs w:val="20"/>
          <w:lang w:val="en-US"/>
        </w:rPr>
        <w:t>n in-depth</w:t>
      </w:r>
      <w:r w:rsidR="0001294E" w:rsidRPr="001B616B">
        <w:rPr>
          <w:rFonts w:asciiTheme="minorHAnsi" w:hAnsiTheme="minorHAnsi" w:cstheme="minorHAnsi"/>
          <w:sz w:val="20"/>
          <w:szCs w:val="20"/>
          <w:lang w:val="en-US"/>
        </w:rPr>
        <w:t xml:space="preserve"> due diligence exercise to determine the potential candidates’ capacity to implement the project. </w:t>
      </w:r>
    </w:p>
    <w:p w14:paraId="7C28382E" w14:textId="0BFB05F5" w:rsidR="003019A2" w:rsidRDefault="003019A2" w:rsidP="0001294E">
      <w:pPr>
        <w:jc w:val="both"/>
        <w:rPr>
          <w:rFonts w:asciiTheme="minorHAnsi" w:hAnsiTheme="minorHAnsi" w:cstheme="minorHAnsi"/>
          <w:sz w:val="20"/>
          <w:szCs w:val="20"/>
          <w:lang w:val="en-US"/>
        </w:rPr>
      </w:pPr>
    </w:p>
    <w:p w14:paraId="38205029" w14:textId="6649EFA0" w:rsidR="003019A2" w:rsidRDefault="003019A2" w:rsidP="0001294E">
      <w:p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The due diligence </w:t>
      </w:r>
      <w:r w:rsidR="00742FFB">
        <w:rPr>
          <w:rFonts w:asciiTheme="minorHAnsi" w:hAnsiTheme="minorHAnsi" w:cstheme="minorHAnsi"/>
          <w:sz w:val="20"/>
          <w:szCs w:val="20"/>
          <w:lang w:val="en-US"/>
        </w:rPr>
        <w:t xml:space="preserve">exercise </w:t>
      </w:r>
      <w:r>
        <w:rPr>
          <w:rFonts w:asciiTheme="minorHAnsi" w:hAnsiTheme="minorHAnsi" w:cstheme="minorHAnsi"/>
          <w:sz w:val="20"/>
          <w:szCs w:val="20"/>
          <w:lang w:val="en-US"/>
        </w:rPr>
        <w:t>will be focused on the following assessment areas:</w:t>
      </w:r>
    </w:p>
    <w:p w14:paraId="1CA57F8E" w14:textId="141B258F" w:rsidR="003019A2" w:rsidRDefault="003019A2" w:rsidP="0001294E">
      <w:pPr>
        <w:jc w:val="both"/>
        <w:rPr>
          <w:rFonts w:asciiTheme="minorHAnsi" w:hAnsiTheme="minorHAnsi" w:cstheme="minorHAnsi"/>
          <w:sz w:val="20"/>
          <w:szCs w:val="20"/>
          <w:lang w:val="en-US"/>
        </w:rPr>
      </w:pPr>
    </w:p>
    <w:tbl>
      <w:tblPr>
        <w:tblW w:w="9578" w:type="dxa"/>
        <w:tblLook w:val="04A0" w:firstRow="1" w:lastRow="0" w:firstColumn="1" w:lastColumn="0" w:noHBand="0" w:noVBand="1"/>
      </w:tblPr>
      <w:tblGrid>
        <w:gridCol w:w="318"/>
        <w:gridCol w:w="8137"/>
        <w:gridCol w:w="1123"/>
      </w:tblGrid>
      <w:tr w:rsidR="003019A2" w:rsidRPr="00742FFB" w14:paraId="7F9A7874" w14:textId="77777777" w:rsidTr="00F823EA">
        <w:trPr>
          <w:trHeight w:val="285"/>
        </w:trPr>
        <w:tc>
          <w:tcPr>
            <w:tcW w:w="318" w:type="dxa"/>
            <w:tcBorders>
              <w:top w:val="single" w:sz="4" w:space="0" w:color="auto"/>
              <w:left w:val="single" w:sz="4" w:space="0" w:color="auto"/>
              <w:bottom w:val="single" w:sz="4" w:space="0" w:color="auto"/>
              <w:right w:val="single" w:sz="4" w:space="0" w:color="auto"/>
            </w:tcBorders>
            <w:shd w:val="clear" w:color="000000" w:fill="1F4E78"/>
            <w:noWrap/>
            <w:vAlign w:val="bottom"/>
            <w:hideMark/>
          </w:tcPr>
          <w:p w14:paraId="06934DF6"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1</w:t>
            </w:r>
          </w:p>
        </w:tc>
        <w:tc>
          <w:tcPr>
            <w:tcW w:w="8137" w:type="dxa"/>
            <w:tcBorders>
              <w:top w:val="single" w:sz="4" w:space="0" w:color="auto"/>
              <w:left w:val="nil"/>
              <w:bottom w:val="single" w:sz="4" w:space="0" w:color="auto"/>
              <w:right w:val="single" w:sz="4" w:space="0" w:color="auto"/>
            </w:tcBorders>
            <w:shd w:val="clear" w:color="000000" w:fill="1F4E78"/>
            <w:noWrap/>
            <w:vAlign w:val="bottom"/>
            <w:hideMark/>
          </w:tcPr>
          <w:p w14:paraId="5C2292C2" w14:textId="77777777" w:rsidR="003019A2" w:rsidRPr="00F823EA" w:rsidRDefault="003019A2" w:rsidP="003019A2">
            <w:pPr>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Overview of the institution</w:t>
            </w:r>
          </w:p>
        </w:tc>
        <w:tc>
          <w:tcPr>
            <w:tcW w:w="1123" w:type="dxa"/>
            <w:tcBorders>
              <w:top w:val="single" w:sz="4" w:space="0" w:color="auto"/>
              <w:left w:val="nil"/>
              <w:bottom w:val="single" w:sz="4" w:space="0" w:color="auto"/>
              <w:right w:val="single" w:sz="4" w:space="0" w:color="auto"/>
            </w:tcBorders>
            <w:shd w:val="clear" w:color="000000" w:fill="1F4E78"/>
            <w:vAlign w:val="bottom"/>
          </w:tcPr>
          <w:p w14:paraId="4C26538F" w14:textId="79F6259E" w:rsidR="00742FFB" w:rsidRPr="00F823EA" w:rsidRDefault="00742FFB" w:rsidP="00F823EA">
            <w:pPr>
              <w:pStyle w:val="FootnoteText"/>
              <w:jc w:val="center"/>
              <w:rPr>
                <w:color w:val="FFFFFF" w:themeColor="background1"/>
                <w:lang w:val="en-US"/>
              </w:rPr>
            </w:pPr>
            <w:r>
              <w:rPr>
                <w:color w:val="FFFFFF" w:themeColor="background1"/>
                <w:lang w:val="en-US"/>
              </w:rPr>
              <w:t>Scale from 1 to 6</w:t>
            </w:r>
            <w:r w:rsidRPr="00F823EA">
              <w:rPr>
                <w:rStyle w:val="FootnoteReference"/>
                <w:rFonts w:asciiTheme="minorHAnsi" w:hAnsiTheme="minorHAnsi" w:cstheme="minorHAnsi"/>
                <w:color w:val="FFFFFF" w:themeColor="background1"/>
                <w:lang w:val="en-US"/>
              </w:rPr>
              <w:footnoteReference w:id="2"/>
            </w:r>
          </w:p>
          <w:p w14:paraId="356505C0" w14:textId="7B1B5F7B" w:rsidR="003019A2" w:rsidRPr="00F823EA" w:rsidRDefault="003019A2" w:rsidP="003019A2">
            <w:pPr>
              <w:jc w:val="center"/>
              <w:rPr>
                <w:rFonts w:ascii="Calibri" w:hAnsi="Calibri" w:cs="Calibri"/>
                <w:b/>
                <w:bCs/>
                <w:color w:val="FFFFFF"/>
                <w:sz w:val="20"/>
                <w:szCs w:val="20"/>
                <w:lang w:val="en-US" w:eastAsia="en-US"/>
              </w:rPr>
            </w:pPr>
          </w:p>
        </w:tc>
      </w:tr>
      <w:tr w:rsidR="003019A2" w:rsidRPr="003019A2" w14:paraId="1D55BA9D"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640BF4F2"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39C0DD07"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Ownership and governance</w:t>
            </w:r>
          </w:p>
        </w:tc>
        <w:tc>
          <w:tcPr>
            <w:tcW w:w="1123" w:type="dxa"/>
            <w:tcBorders>
              <w:top w:val="nil"/>
              <w:left w:val="nil"/>
              <w:bottom w:val="single" w:sz="4" w:space="0" w:color="auto"/>
              <w:right w:val="single" w:sz="4" w:space="0" w:color="auto"/>
            </w:tcBorders>
            <w:shd w:val="clear" w:color="000000" w:fill="FFFFFF"/>
            <w:noWrap/>
            <w:vAlign w:val="bottom"/>
          </w:tcPr>
          <w:p w14:paraId="36EC2BB6" w14:textId="642AF9AD"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13BEFABC"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41A4655A"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AD0FC5E" w14:textId="7477DEF1"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 xml:space="preserve">Strategy and market </w:t>
            </w:r>
            <w:r w:rsidRPr="00C541DE">
              <w:rPr>
                <w:rFonts w:ascii="Calibri" w:hAnsi="Calibri" w:cs="Calibri"/>
                <w:b/>
                <w:bCs/>
                <w:color w:val="000000"/>
                <w:sz w:val="20"/>
                <w:szCs w:val="20"/>
                <w:lang w:val="en-US" w:eastAsia="en-US"/>
              </w:rPr>
              <w:t>positioning</w:t>
            </w:r>
          </w:p>
        </w:tc>
        <w:tc>
          <w:tcPr>
            <w:tcW w:w="1123" w:type="dxa"/>
            <w:tcBorders>
              <w:top w:val="nil"/>
              <w:left w:val="nil"/>
              <w:bottom w:val="single" w:sz="4" w:space="0" w:color="auto"/>
              <w:right w:val="single" w:sz="4" w:space="0" w:color="auto"/>
            </w:tcBorders>
            <w:shd w:val="clear" w:color="000000" w:fill="FFFFFF"/>
            <w:noWrap/>
            <w:vAlign w:val="bottom"/>
          </w:tcPr>
          <w:p w14:paraId="1E6E97B7" w14:textId="1E369DCC"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2A2211AE"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5916D0BF"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B532732"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Social Performance and Client Protection</w:t>
            </w:r>
          </w:p>
        </w:tc>
        <w:tc>
          <w:tcPr>
            <w:tcW w:w="1123" w:type="dxa"/>
            <w:tcBorders>
              <w:top w:val="nil"/>
              <w:left w:val="nil"/>
              <w:bottom w:val="single" w:sz="4" w:space="0" w:color="auto"/>
              <w:right w:val="single" w:sz="4" w:space="0" w:color="auto"/>
            </w:tcBorders>
            <w:shd w:val="clear" w:color="auto" w:fill="FFFFFF" w:themeFill="background1"/>
            <w:noWrap/>
            <w:vAlign w:val="bottom"/>
          </w:tcPr>
          <w:p w14:paraId="20139404" w14:textId="6EDC7415" w:rsidR="003019A2" w:rsidRPr="00C541DE" w:rsidRDefault="003019A2" w:rsidP="003019A2">
            <w:pPr>
              <w:jc w:val="center"/>
              <w:rPr>
                <w:rFonts w:ascii="Calibri" w:hAnsi="Calibri" w:cs="Calibri"/>
                <w:i/>
                <w:iCs/>
                <w:sz w:val="20"/>
                <w:szCs w:val="20"/>
                <w:lang w:val="en-US" w:eastAsia="en-US"/>
              </w:rPr>
            </w:pPr>
          </w:p>
        </w:tc>
      </w:tr>
      <w:tr w:rsidR="003019A2" w:rsidRPr="001118CC" w14:paraId="61FF2C90"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780D0AD6"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2765B0A6" w14:textId="7E3E8013"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 xml:space="preserve">Engagement in </w:t>
            </w:r>
            <w:r>
              <w:rPr>
                <w:rFonts w:ascii="Calibri" w:hAnsi="Calibri" w:cs="Calibri"/>
                <w:b/>
                <w:bCs/>
                <w:color w:val="000000"/>
                <w:sz w:val="20"/>
                <w:szCs w:val="20"/>
                <w:lang w:val="en-US" w:eastAsia="en-US"/>
              </w:rPr>
              <w:t>Programme’s</w:t>
            </w:r>
            <w:r w:rsidRPr="00F823EA">
              <w:rPr>
                <w:rFonts w:ascii="Calibri" w:hAnsi="Calibri" w:cs="Calibri"/>
                <w:b/>
                <w:bCs/>
                <w:color w:val="000000"/>
                <w:sz w:val="20"/>
                <w:szCs w:val="20"/>
                <w:lang w:val="en-US" w:eastAsia="en-US"/>
              </w:rPr>
              <w:t xml:space="preserve"> specific products</w:t>
            </w:r>
          </w:p>
        </w:tc>
        <w:tc>
          <w:tcPr>
            <w:tcW w:w="1123" w:type="dxa"/>
            <w:tcBorders>
              <w:top w:val="nil"/>
              <w:left w:val="nil"/>
              <w:bottom w:val="single" w:sz="4" w:space="0" w:color="auto"/>
              <w:right w:val="single" w:sz="4" w:space="0" w:color="auto"/>
            </w:tcBorders>
            <w:shd w:val="clear" w:color="auto" w:fill="FFFFFF" w:themeFill="background1"/>
            <w:noWrap/>
            <w:vAlign w:val="bottom"/>
          </w:tcPr>
          <w:p w14:paraId="0336A25B" w14:textId="1A5E2FC2" w:rsidR="003019A2" w:rsidRPr="00C541DE" w:rsidRDefault="003019A2" w:rsidP="003019A2">
            <w:pPr>
              <w:jc w:val="center"/>
              <w:rPr>
                <w:rFonts w:ascii="Calibri" w:hAnsi="Calibri" w:cs="Calibri"/>
                <w:i/>
                <w:iCs/>
                <w:sz w:val="20"/>
                <w:szCs w:val="20"/>
                <w:lang w:val="en-US" w:eastAsia="en-US"/>
              </w:rPr>
            </w:pPr>
          </w:p>
        </w:tc>
      </w:tr>
      <w:tr w:rsidR="003019A2" w:rsidRPr="003019A2" w14:paraId="5AF6736C"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155D704D"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3CA9F83D"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Partnerships</w:t>
            </w:r>
          </w:p>
        </w:tc>
        <w:tc>
          <w:tcPr>
            <w:tcW w:w="1123" w:type="dxa"/>
            <w:tcBorders>
              <w:top w:val="nil"/>
              <w:left w:val="nil"/>
              <w:bottom w:val="single" w:sz="4" w:space="0" w:color="auto"/>
              <w:right w:val="single" w:sz="4" w:space="0" w:color="auto"/>
            </w:tcBorders>
            <w:shd w:val="clear" w:color="auto" w:fill="FFFFFF" w:themeFill="background1"/>
            <w:noWrap/>
            <w:vAlign w:val="bottom"/>
          </w:tcPr>
          <w:p w14:paraId="5FA513D3" w14:textId="2A5AEF22" w:rsidR="003019A2" w:rsidRPr="00C541DE" w:rsidRDefault="003019A2" w:rsidP="003019A2">
            <w:pPr>
              <w:jc w:val="center"/>
              <w:rPr>
                <w:rFonts w:ascii="Calibri" w:hAnsi="Calibri" w:cs="Calibri"/>
                <w:i/>
                <w:iCs/>
                <w:sz w:val="20"/>
                <w:szCs w:val="20"/>
                <w:lang w:val="en-US" w:eastAsia="en-US"/>
              </w:rPr>
            </w:pPr>
          </w:p>
        </w:tc>
      </w:tr>
      <w:tr w:rsidR="003019A2" w:rsidRPr="003019A2" w14:paraId="65C3BEDE"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3BB6D40C"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6FF193B8"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Internal controls and audits</w:t>
            </w:r>
          </w:p>
        </w:tc>
        <w:tc>
          <w:tcPr>
            <w:tcW w:w="1123" w:type="dxa"/>
            <w:tcBorders>
              <w:top w:val="nil"/>
              <w:left w:val="nil"/>
              <w:bottom w:val="single" w:sz="4" w:space="0" w:color="auto"/>
              <w:right w:val="single" w:sz="4" w:space="0" w:color="auto"/>
            </w:tcBorders>
            <w:shd w:val="clear" w:color="000000" w:fill="FFFFFF"/>
            <w:noWrap/>
            <w:vAlign w:val="bottom"/>
          </w:tcPr>
          <w:p w14:paraId="21BCDF00" w14:textId="7D94B407"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62FB17A7"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1F4E78"/>
            <w:noWrap/>
            <w:vAlign w:val="bottom"/>
            <w:hideMark/>
          </w:tcPr>
          <w:p w14:paraId="448DE60B"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2</w:t>
            </w:r>
          </w:p>
        </w:tc>
        <w:tc>
          <w:tcPr>
            <w:tcW w:w="8137" w:type="dxa"/>
            <w:tcBorders>
              <w:top w:val="nil"/>
              <w:left w:val="nil"/>
              <w:bottom w:val="single" w:sz="4" w:space="0" w:color="auto"/>
              <w:right w:val="single" w:sz="4" w:space="0" w:color="auto"/>
            </w:tcBorders>
            <w:shd w:val="clear" w:color="000000" w:fill="1F4E78"/>
            <w:noWrap/>
            <w:vAlign w:val="bottom"/>
            <w:hideMark/>
          </w:tcPr>
          <w:p w14:paraId="12BEFEED" w14:textId="77777777" w:rsidR="003019A2" w:rsidRPr="00F823EA" w:rsidRDefault="003019A2" w:rsidP="003019A2">
            <w:pPr>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Financial profile</w:t>
            </w:r>
          </w:p>
        </w:tc>
        <w:tc>
          <w:tcPr>
            <w:tcW w:w="1123" w:type="dxa"/>
            <w:tcBorders>
              <w:top w:val="nil"/>
              <w:left w:val="nil"/>
              <w:bottom w:val="single" w:sz="4" w:space="0" w:color="auto"/>
              <w:right w:val="single" w:sz="4" w:space="0" w:color="auto"/>
            </w:tcBorders>
            <w:shd w:val="clear" w:color="000000" w:fill="1F4E78"/>
            <w:vAlign w:val="bottom"/>
          </w:tcPr>
          <w:p w14:paraId="44469626" w14:textId="64457EFE" w:rsidR="003019A2" w:rsidRPr="00F823EA" w:rsidRDefault="003019A2" w:rsidP="003019A2">
            <w:pPr>
              <w:jc w:val="center"/>
              <w:rPr>
                <w:rFonts w:ascii="Calibri" w:hAnsi="Calibri" w:cs="Calibri"/>
                <w:b/>
                <w:bCs/>
                <w:color w:val="FFFFFF"/>
                <w:sz w:val="20"/>
                <w:szCs w:val="20"/>
                <w:lang w:val="en-US" w:eastAsia="en-US"/>
              </w:rPr>
            </w:pPr>
          </w:p>
        </w:tc>
      </w:tr>
      <w:tr w:rsidR="003019A2" w:rsidRPr="003019A2" w14:paraId="46C5E368"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55C7586E"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B9849FA"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 xml:space="preserve">Sustainability and Self Sufficiency </w:t>
            </w:r>
          </w:p>
        </w:tc>
        <w:tc>
          <w:tcPr>
            <w:tcW w:w="1123" w:type="dxa"/>
            <w:tcBorders>
              <w:top w:val="nil"/>
              <w:left w:val="nil"/>
              <w:bottom w:val="single" w:sz="4" w:space="0" w:color="auto"/>
              <w:right w:val="single" w:sz="4" w:space="0" w:color="auto"/>
            </w:tcBorders>
            <w:shd w:val="clear" w:color="000000" w:fill="FFFFFF"/>
            <w:noWrap/>
            <w:vAlign w:val="bottom"/>
          </w:tcPr>
          <w:p w14:paraId="7C5AE9BD" w14:textId="5925C517"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0D7BCE26"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7C875164"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6E4A69C1"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Efficiency and Productivity</w:t>
            </w:r>
          </w:p>
        </w:tc>
        <w:tc>
          <w:tcPr>
            <w:tcW w:w="1123" w:type="dxa"/>
            <w:tcBorders>
              <w:top w:val="nil"/>
              <w:left w:val="nil"/>
              <w:bottom w:val="single" w:sz="4" w:space="0" w:color="auto"/>
              <w:right w:val="single" w:sz="4" w:space="0" w:color="auto"/>
            </w:tcBorders>
            <w:shd w:val="clear" w:color="000000" w:fill="FFFFFF"/>
            <w:noWrap/>
            <w:vAlign w:val="bottom"/>
          </w:tcPr>
          <w:p w14:paraId="37C7F7D7" w14:textId="24DF0CF1"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4D0FF1BA"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68E3DE72"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08D9A059"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Solvency</w:t>
            </w:r>
          </w:p>
        </w:tc>
        <w:tc>
          <w:tcPr>
            <w:tcW w:w="1123" w:type="dxa"/>
            <w:tcBorders>
              <w:top w:val="nil"/>
              <w:left w:val="nil"/>
              <w:bottom w:val="single" w:sz="4" w:space="0" w:color="auto"/>
              <w:right w:val="single" w:sz="4" w:space="0" w:color="auto"/>
            </w:tcBorders>
            <w:shd w:val="clear" w:color="000000" w:fill="FFFFFF"/>
            <w:noWrap/>
            <w:vAlign w:val="bottom"/>
          </w:tcPr>
          <w:p w14:paraId="1FE91D26" w14:textId="395BF654"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69C24F87"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2C0ECBBA"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4EAA7377"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Funding</w:t>
            </w:r>
          </w:p>
        </w:tc>
        <w:tc>
          <w:tcPr>
            <w:tcW w:w="1123" w:type="dxa"/>
            <w:tcBorders>
              <w:top w:val="nil"/>
              <w:left w:val="nil"/>
              <w:bottom w:val="single" w:sz="4" w:space="0" w:color="auto"/>
              <w:right w:val="single" w:sz="4" w:space="0" w:color="auto"/>
            </w:tcBorders>
            <w:shd w:val="clear" w:color="000000" w:fill="FFFFFF"/>
            <w:noWrap/>
            <w:vAlign w:val="bottom"/>
          </w:tcPr>
          <w:p w14:paraId="7C1C6E59" w14:textId="6A7D2FF3"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65C6E456"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13C6E463"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0346EC0"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 xml:space="preserve">Asset Liability Management </w:t>
            </w:r>
          </w:p>
        </w:tc>
        <w:tc>
          <w:tcPr>
            <w:tcW w:w="1123" w:type="dxa"/>
            <w:tcBorders>
              <w:top w:val="nil"/>
              <w:left w:val="nil"/>
              <w:bottom w:val="single" w:sz="4" w:space="0" w:color="auto"/>
              <w:right w:val="single" w:sz="4" w:space="0" w:color="auto"/>
            </w:tcBorders>
            <w:shd w:val="clear" w:color="000000" w:fill="FFFFFF"/>
            <w:noWrap/>
            <w:vAlign w:val="bottom"/>
          </w:tcPr>
          <w:p w14:paraId="06898BDA" w14:textId="7D4F4597"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2579CCF5"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7EA4C7F8"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12986BEF"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Portfolio quality</w:t>
            </w:r>
          </w:p>
        </w:tc>
        <w:tc>
          <w:tcPr>
            <w:tcW w:w="1123" w:type="dxa"/>
            <w:tcBorders>
              <w:top w:val="nil"/>
              <w:left w:val="nil"/>
              <w:bottom w:val="single" w:sz="4" w:space="0" w:color="auto"/>
              <w:right w:val="single" w:sz="4" w:space="0" w:color="auto"/>
            </w:tcBorders>
            <w:shd w:val="clear" w:color="000000" w:fill="FFFFFF"/>
            <w:noWrap/>
            <w:vAlign w:val="bottom"/>
          </w:tcPr>
          <w:p w14:paraId="7C716698" w14:textId="50E65D1F" w:rsidR="003019A2" w:rsidRPr="00F823EA" w:rsidRDefault="003019A2" w:rsidP="003019A2">
            <w:pPr>
              <w:jc w:val="center"/>
              <w:rPr>
                <w:rFonts w:ascii="Calibri" w:hAnsi="Calibri" w:cs="Calibri"/>
                <w:b/>
                <w:bCs/>
                <w:color w:val="000000"/>
                <w:sz w:val="20"/>
                <w:szCs w:val="20"/>
                <w:lang w:val="en-US" w:eastAsia="en-US"/>
              </w:rPr>
            </w:pPr>
          </w:p>
        </w:tc>
      </w:tr>
      <w:tr w:rsidR="003019A2" w:rsidRPr="001118CC" w14:paraId="52DE725E"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1F4E78"/>
            <w:noWrap/>
            <w:vAlign w:val="bottom"/>
            <w:hideMark/>
          </w:tcPr>
          <w:p w14:paraId="30C199BC"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3</w:t>
            </w:r>
          </w:p>
        </w:tc>
        <w:tc>
          <w:tcPr>
            <w:tcW w:w="8137" w:type="dxa"/>
            <w:tcBorders>
              <w:top w:val="nil"/>
              <w:left w:val="nil"/>
              <w:bottom w:val="single" w:sz="4" w:space="0" w:color="auto"/>
              <w:right w:val="single" w:sz="4" w:space="0" w:color="auto"/>
            </w:tcBorders>
            <w:shd w:val="clear" w:color="000000" w:fill="1F4E78"/>
            <w:noWrap/>
            <w:vAlign w:val="bottom"/>
            <w:hideMark/>
          </w:tcPr>
          <w:p w14:paraId="0E339705" w14:textId="77777777" w:rsidR="003019A2" w:rsidRPr="00F823EA" w:rsidRDefault="003019A2" w:rsidP="003019A2">
            <w:pPr>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Assessment of the conditions to launch the project</w:t>
            </w:r>
          </w:p>
        </w:tc>
        <w:tc>
          <w:tcPr>
            <w:tcW w:w="1123" w:type="dxa"/>
            <w:tcBorders>
              <w:top w:val="nil"/>
              <w:left w:val="nil"/>
              <w:bottom w:val="single" w:sz="4" w:space="0" w:color="auto"/>
              <w:right w:val="single" w:sz="4" w:space="0" w:color="auto"/>
            </w:tcBorders>
            <w:shd w:val="clear" w:color="000000" w:fill="1F4E78"/>
            <w:vAlign w:val="bottom"/>
          </w:tcPr>
          <w:p w14:paraId="6C35467F" w14:textId="0CD8CBCB" w:rsidR="003019A2" w:rsidRPr="00F823EA" w:rsidRDefault="003019A2" w:rsidP="003019A2">
            <w:pPr>
              <w:jc w:val="center"/>
              <w:rPr>
                <w:rFonts w:ascii="Calibri" w:hAnsi="Calibri" w:cs="Calibri"/>
                <w:b/>
                <w:bCs/>
                <w:color w:val="FFFFFF"/>
                <w:sz w:val="20"/>
                <w:szCs w:val="20"/>
                <w:lang w:val="en-US" w:eastAsia="en-US"/>
              </w:rPr>
            </w:pPr>
          </w:p>
        </w:tc>
      </w:tr>
      <w:tr w:rsidR="003019A2" w:rsidRPr="001118CC" w14:paraId="0F3BF694"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3AD66048"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4D3885B8"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Target clients and market served</w:t>
            </w:r>
          </w:p>
        </w:tc>
        <w:tc>
          <w:tcPr>
            <w:tcW w:w="1123" w:type="dxa"/>
            <w:tcBorders>
              <w:top w:val="nil"/>
              <w:left w:val="nil"/>
              <w:bottom w:val="single" w:sz="4" w:space="0" w:color="auto"/>
              <w:right w:val="single" w:sz="4" w:space="0" w:color="auto"/>
            </w:tcBorders>
            <w:shd w:val="clear" w:color="000000" w:fill="FFFFFF"/>
            <w:noWrap/>
            <w:vAlign w:val="bottom"/>
          </w:tcPr>
          <w:p w14:paraId="0C6EBC56" w14:textId="740EDDB2"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74DEBCC6"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0EB442B6"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346FEA4E"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Offer of financial services</w:t>
            </w:r>
          </w:p>
        </w:tc>
        <w:tc>
          <w:tcPr>
            <w:tcW w:w="1123" w:type="dxa"/>
            <w:tcBorders>
              <w:top w:val="nil"/>
              <w:left w:val="nil"/>
              <w:bottom w:val="single" w:sz="4" w:space="0" w:color="auto"/>
              <w:right w:val="single" w:sz="4" w:space="0" w:color="auto"/>
            </w:tcBorders>
            <w:shd w:val="clear" w:color="000000" w:fill="FFFFFF"/>
            <w:noWrap/>
            <w:vAlign w:val="bottom"/>
          </w:tcPr>
          <w:p w14:paraId="447C6FED" w14:textId="75FBC93D" w:rsidR="003019A2" w:rsidRPr="00F823EA" w:rsidRDefault="003019A2" w:rsidP="003019A2">
            <w:pPr>
              <w:jc w:val="center"/>
              <w:rPr>
                <w:rFonts w:ascii="Calibri" w:hAnsi="Calibri" w:cs="Calibri"/>
                <w:b/>
                <w:bCs/>
                <w:color w:val="000000"/>
                <w:sz w:val="20"/>
                <w:szCs w:val="20"/>
                <w:lang w:val="en-US" w:eastAsia="en-US"/>
              </w:rPr>
            </w:pPr>
          </w:p>
        </w:tc>
      </w:tr>
      <w:tr w:rsidR="003019A2" w:rsidRPr="001118CC" w14:paraId="1C2CBAD4"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3257490C"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99A30BE"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Offer of non-financial services</w:t>
            </w:r>
          </w:p>
        </w:tc>
        <w:tc>
          <w:tcPr>
            <w:tcW w:w="1123" w:type="dxa"/>
            <w:tcBorders>
              <w:top w:val="nil"/>
              <w:left w:val="nil"/>
              <w:bottom w:val="single" w:sz="4" w:space="0" w:color="auto"/>
              <w:right w:val="single" w:sz="4" w:space="0" w:color="auto"/>
            </w:tcBorders>
            <w:shd w:val="clear" w:color="000000" w:fill="FFFFFF"/>
            <w:noWrap/>
            <w:vAlign w:val="bottom"/>
          </w:tcPr>
          <w:p w14:paraId="0B4CCBA2" w14:textId="516232AD"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0245C46B"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2829AFC6"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62490031" w14:textId="3D7ACBD4"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Delivery channels</w:t>
            </w:r>
          </w:p>
        </w:tc>
        <w:tc>
          <w:tcPr>
            <w:tcW w:w="1123" w:type="dxa"/>
            <w:tcBorders>
              <w:top w:val="nil"/>
              <w:left w:val="nil"/>
              <w:bottom w:val="single" w:sz="4" w:space="0" w:color="auto"/>
              <w:right w:val="single" w:sz="4" w:space="0" w:color="auto"/>
            </w:tcBorders>
            <w:shd w:val="clear" w:color="000000" w:fill="FFFFFF"/>
            <w:noWrap/>
            <w:vAlign w:val="bottom"/>
          </w:tcPr>
          <w:p w14:paraId="259939A9" w14:textId="70926ED2"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6ED0DF2F"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57A2E90E"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1FD3AAF6"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Monitoring and Evaluation</w:t>
            </w:r>
          </w:p>
        </w:tc>
        <w:tc>
          <w:tcPr>
            <w:tcW w:w="1123" w:type="dxa"/>
            <w:tcBorders>
              <w:top w:val="nil"/>
              <w:left w:val="nil"/>
              <w:bottom w:val="single" w:sz="4" w:space="0" w:color="auto"/>
              <w:right w:val="single" w:sz="4" w:space="0" w:color="auto"/>
            </w:tcBorders>
            <w:shd w:val="clear" w:color="000000" w:fill="FFFFFF"/>
            <w:noWrap/>
            <w:vAlign w:val="bottom"/>
          </w:tcPr>
          <w:p w14:paraId="16524FEC" w14:textId="47CD6CD9"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0918889A"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1F4E78"/>
            <w:noWrap/>
            <w:vAlign w:val="bottom"/>
            <w:hideMark/>
          </w:tcPr>
          <w:p w14:paraId="7950C56B"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 </w:t>
            </w:r>
          </w:p>
        </w:tc>
        <w:tc>
          <w:tcPr>
            <w:tcW w:w="8137" w:type="dxa"/>
            <w:tcBorders>
              <w:top w:val="nil"/>
              <w:left w:val="nil"/>
              <w:bottom w:val="single" w:sz="4" w:space="0" w:color="auto"/>
              <w:right w:val="single" w:sz="4" w:space="0" w:color="auto"/>
            </w:tcBorders>
            <w:shd w:val="clear" w:color="000000" w:fill="1F4E78"/>
            <w:noWrap/>
            <w:vAlign w:val="bottom"/>
            <w:hideMark/>
          </w:tcPr>
          <w:p w14:paraId="2AB29761"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TOT SCORE</w:t>
            </w:r>
          </w:p>
        </w:tc>
        <w:tc>
          <w:tcPr>
            <w:tcW w:w="1123" w:type="dxa"/>
            <w:tcBorders>
              <w:top w:val="nil"/>
              <w:left w:val="nil"/>
              <w:bottom w:val="single" w:sz="4" w:space="0" w:color="auto"/>
              <w:right w:val="single" w:sz="4" w:space="0" w:color="auto"/>
            </w:tcBorders>
            <w:shd w:val="clear" w:color="000000" w:fill="1F4E78"/>
            <w:vAlign w:val="bottom"/>
          </w:tcPr>
          <w:p w14:paraId="2066214F" w14:textId="564DA882" w:rsidR="003019A2" w:rsidRPr="00F823EA" w:rsidRDefault="003019A2" w:rsidP="003019A2">
            <w:pPr>
              <w:jc w:val="center"/>
              <w:rPr>
                <w:rFonts w:ascii="Calibri" w:hAnsi="Calibri" w:cs="Calibri"/>
                <w:b/>
                <w:bCs/>
                <w:color w:val="FFFFFF"/>
                <w:sz w:val="20"/>
                <w:szCs w:val="20"/>
                <w:lang w:val="en-US" w:eastAsia="en-US"/>
              </w:rPr>
            </w:pPr>
          </w:p>
        </w:tc>
      </w:tr>
      <w:tr w:rsidR="003019A2" w:rsidRPr="003019A2" w14:paraId="1DCDC173"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1F4E78"/>
            <w:noWrap/>
            <w:vAlign w:val="bottom"/>
            <w:hideMark/>
          </w:tcPr>
          <w:p w14:paraId="0D3D3891"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1F4E78"/>
            <w:noWrap/>
            <w:vAlign w:val="bottom"/>
            <w:hideMark/>
          </w:tcPr>
          <w:p w14:paraId="00AFC422"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w:t>
            </w:r>
          </w:p>
        </w:tc>
        <w:tc>
          <w:tcPr>
            <w:tcW w:w="1123" w:type="dxa"/>
            <w:tcBorders>
              <w:top w:val="nil"/>
              <w:left w:val="nil"/>
              <w:bottom w:val="single" w:sz="4" w:space="0" w:color="auto"/>
              <w:right w:val="single" w:sz="4" w:space="0" w:color="auto"/>
            </w:tcBorders>
            <w:shd w:val="clear" w:color="000000" w:fill="1F4E78"/>
            <w:vAlign w:val="bottom"/>
            <w:hideMark/>
          </w:tcPr>
          <w:p w14:paraId="7203FB54" w14:textId="7C465E7C" w:rsidR="003019A2" w:rsidRPr="00F823EA" w:rsidRDefault="003019A2" w:rsidP="003019A2">
            <w:pPr>
              <w:jc w:val="center"/>
              <w:rPr>
                <w:rFonts w:ascii="Calibri" w:hAnsi="Calibri" w:cs="Calibri"/>
                <w:b/>
                <w:bCs/>
                <w:color w:val="FFFFFF"/>
                <w:sz w:val="20"/>
                <w:szCs w:val="20"/>
                <w:lang w:val="en-US" w:eastAsia="en-US"/>
              </w:rPr>
            </w:pPr>
          </w:p>
        </w:tc>
      </w:tr>
    </w:tbl>
    <w:p w14:paraId="707C908D" w14:textId="77777777" w:rsidR="003019A2" w:rsidRDefault="003019A2" w:rsidP="0001294E">
      <w:pPr>
        <w:jc w:val="both"/>
        <w:rPr>
          <w:rFonts w:asciiTheme="minorHAnsi" w:hAnsiTheme="minorHAnsi" w:cstheme="minorHAnsi"/>
          <w:sz w:val="20"/>
          <w:szCs w:val="20"/>
          <w:lang w:val="en-US"/>
        </w:rPr>
      </w:pPr>
    </w:p>
    <w:p w14:paraId="5EA5F012" w14:textId="5AD881F8" w:rsidR="007E4860" w:rsidRPr="00F823EA" w:rsidRDefault="00CB1C33" w:rsidP="0001294E">
      <w:pPr>
        <w:jc w:val="both"/>
        <w:rPr>
          <w:rFonts w:asciiTheme="minorHAnsi" w:hAnsiTheme="minorHAnsi" w:cstheme="minorHAnsi"/>
          <w:b/>
          <w:bCs/>
          <w:sz w:val="20"/>
          <w:szCs w:val="20"/>
          <w:lang w:val="en-US"/>
        </w:rPr>
      </w:pPr>
      <w:r w:rsidRPr="00F823EA">
        <w:rPr>
          <w:rFonts w:asciiTheme="minorHAnsi" w:hAnsiTheme="minorHAnsi" w:cstheme="minorHAnsi"/>
          <w:b/>
          <w:bCs/>
          <w:sz w:val="20"/>
          <w:szCs w:val="20"/>
          <w:lang w:val="en-US"/>
        </w:rPr>
        <w:t>C- SELECTION OF FINAL PARTER</w:t>
      </w:r>
    </w:p>
    <w:p w14:paraId="3C8DA79B" w14:textId="45F6FC81" w:rsidR="00CB1C33" w:rsidRDefault="00CB1C33" w:rsidP="0001294E">
      <w:pPr>
        <w:jc w:val="both"/>
        <w:rPr>
          <w:rFonts w:asciiTheme="minorHAnsi" w:hAnsiTheme="minorHAnsi" w:cstheme="minorHAnsi"/>
          <w:sz w:val="20"/>
          <w:szCs w:val="20"/>
          <w:lang w:val="en-US"/>
        </w:rPr>
      </w:pPr>
      <w:r>
        <w:rPr>
          <w:rFonts w:asciiTheme="minorHAnsi" w:hAnsiTheme="minorHAnsi" w:cstheme="minorHAnsi"/>
          <w:sz w:val="20"/>
          <w:szCs w:val="20"/>
          <w:lang w:val="en-US"/>
        </w:rPr>
        <w:t>UNCDF will select the final partner based on a combined scoring as follow:</w:t>
      </w:r>
    </w:p>
    <w:p w14:paraId="2F41CA10" w14:textId="128FC642" w:rsidR="00CB1C33" w:rsidRDefault="00CB1C33" w:rsidP="00CB1C33">
      <w:pPr>
        <w:pStyle w:val="ListParagraph"/>
        <w:numPr>
          <w:ilvl w:val="0"/>
          <w:numId w:val="29"/>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Desk review: </w:t>
      </w:r>
      <w:r w:rsidR="0026513A">
        <w:rPr>
          <w:rFonts w:asciiTheme="minorHAnsi" w:hAnsiTheme="minorHAnsi" w:cstheme="minorHAnsi"/>
          <w:sz w:val="20"/>
          <w:szCs w:val="20"/>
          <w:lang w:val="en-US"/>
        </w:rPr>
        <w:t>3</w:t>
      </w:r>
      <w:r>
        <w:rPr>
          <w:rFonts w:asciiTheme="minorHAnsi" w:hAnsiTheme="minorHAnsi" w:cstheme="minorHAnsi"/>
          <w:sz w:val="20"/>
          <w:szCs w:val="20"/>
          <w:lang w:val="en-US"/>
        </w:rPr>
        <w:t>0%</w:t>
      </w:r>
    </w:p>
    <w:p w14:paraId="2EEB1077" w14:textId="5AD3DEC0" w:rsidR="00CB1C33" w:rsidRPr="00C541DE" w:rsidRDefault="00CB1C33" w:rsidP="00F823EA">
      <w:pPr>
        <w:pStyle w:val="ListParagraph"/>
        <w:numPr>
          <w:ilvl w:val="0"/>
          <w:numId w:val="29"/>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Due diligence: </w:t>
      </w:r>
      <w:r w:rsidR="0026513A">
        <w:rPr>
          <w:rFonts w:asciiTheme="minorHAnsi" w:hAnsiTheme="minorHAnsi" w:cstheme="minorHAnsi"/>
          <w:sz w:val="20"/>
          <w:szCs w:val="20"/>
          <w:lang w:val="en-US"/>
        </w:rPr>
        <w:t>7</w:t>
      </w:r>
      <w:r>
        <w:rPr>
          <w:rFonts w:asciiTheme="minorHAnsi" w:hAnsiTheme="minorHAnsi" w:cstheme="minorHAnsi"/>
          <w:sz w:val="20"/>
          <w:szCs w:val="20"/>
          <w:lang w:val="en-US"/>
        </w:rPr>
        <w:t>0%</w:t>
      </w:r>
    </w:p>
    <w:p w14:paraId="33571D28" w14:textId="77777777" w:rsidR="00CB1C33" w:rsidRPr="00CB1C33" w:rsidRDefault="00CB1C33" w:rsidP="0001294E">
      <w:pPr>
        <w:jc w:val="both"/>
        <w:rPr>
          <w:rFonts w:asciiTheme="minorHAnsi" w:hAnsiTheme="minorHAnsi" w:cstheme="minorHAnsi"/>
          <w:sz w:val="20"/>
          <w:szCs w:val="20"/>
          <w:lang w:val="en-US"/>
        </w:rPr>
      </w:pPr>
    </w:p>
    <w:p w14:paraId="233BCD4E" w14:textId="2AEA63C7" w:rsidR="007E4860" w:rsidRPr="00BF28AC" w:rsidRDefault="00CB1C33" w:rsidP="0001294E">
      <w:pPr>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D </w:t>
      </w:r>
      <w:r w:rsidR="002A2B6F">
        <w:rPr>
          <w:rFonts w:asciiTheme="minorHAnsi" w:hAnsiTheme="minorHAnsi" w:cstheme="minorHAnsi"/>
          <w:b/>
          <w:bCs/>
          <w:sz w:val="20"/>
          <w:szCs w:val="20"/>
          <w:lang w:val="en-US"/>
        </w:rPr>
        <w:t xml:space="preserve">- </w:t>
      </w:r>
      <w:r w:rsidR="007E4860" w:rsidRPr="00BF28AC">
        <w:rPr>
          <w:rFonts w:asciiTheme="minorHAnsi" w:hAnsiTheme="minorHAnsi" w:cstheme="minorHAnsi"/>
          <w:b/>
          <w:bCs/>
          <w:sz w:val="20"/>
          <w:szCs w:val="20"/>
          <w:lang w:val="en-US"/>
        </w:rPr>
        <w:t>A tentative calendar of the selection process is as follow:</w:t>
      </w:r>
    </w:p>
    <w:p w14:paraId="1EF79B3C" w14:textId="1C0B1422" w:rsidR="007E4860" w:rsidRPr="001B616B" w:rsidRDefault="007E4860" w:rsidP="0001294E">
      <w:pPr>
        <w:jc w:val="both"/>
        <w:rPr>
          <w:rFonts w:asciiTheme="minorHAnsi" w:hAnsiTheme="minorHAnsi" w:cstheme="minorHAnsi"/>
          <w:sz w:val="20"/>
          <w:szCs w:val="20"/>
          <w:lang w:val="en-US"/>
        </w:rPr>
      </w:pPr>
    </w:p>
    <w:p w14:paraId="7C8B01E5" w14:textId="7D028203" w:rsidR="007E4860"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Feb 28</w:t>
      </w:r>
      <w:r w:rsidR="00CD3E82" w:rsidRPr="00F823EA">
        <w:rPr>
          <w:rFonts w:asciiTheme="minorHAnsi" w:hAnsiTheme="minorHAnsi" w:cstheme="minorHAnsi"/>
          <w:sz w:val="20"/>
          <w:szCs w:val="20"/>
          <w:lang w:val="en-US"/>
        </w:rPr>
        <w:t xml:space="preserve">: </w:t>
      </w:r>
      <w:r w:rsidR="007E4860" w:rsidRPr="00F823EA">
        <w:rPr>
          <w:rFonts w:asciiTheme="minorHAnsi" w:hAnsiTheme="minorHAnsi" w:cstheme="minorHAnsi"/>
          <w:sz w:val="20"/>
          <w:szCs w:val="20"/>
          <w:lang w:val="en-US"/>
        </w:rPr>
        <w:t xml:space="preserve">Launch of the </w:t>
      </w:r>
      <w:proofErr w:type="spellStart"/>
      <w:r w:rsidR="006A2C34" w:rsidRPr="00F823EA">
        <w:rPr>
          <w:rFonts w:asciiTheme="minorHAnsi" w:hAnsiTheme="minorHAnsi" w:cstheme="minorHAnsi"/>
          <w:sz w:val="20"/>
          <w:szCs w:val="20"/>
          <w:lang w:val="en-US"/>
        </w:rPr>
        <w:t>RfA</w:t>
      </w:r>
      <w:proofErr w:type="spellEnd"/>
    </w:p>
    <w:p w14:paraId="5476042C" w14:textId="1174CB01" w:rsidR="003D70C9"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Mar</w:t>
      </w:r>
      <w:r w:rsidR="00F823EA">
        <w:rPr>
          <w:rFonts w:asciiTheme="minorHAnsi" w:hAnsiTheme="minorHAnsi" w:cstheme="minorHAnsi"/>
          <w:sz w:val="20"/>
          <w:szCs w:val="20"/>
          <w:lang w:val="en-US"/>
        </w:rPr>
        <w:t xml:space="preserve"> </w:t>
      </w:r>
      <w:r w:rsidRPr="00F823EA">
        <w:rPr>
          <w:rFonts w:asciiTheme="minorHAnsi" w:hAnsiTheme="minorHAnsi" w:cstheme="minorHAnsi"/>
          <w:sz w:val="20"/>
          <w:szCs w:val="20"/>
          <w:lang w:val="en-US"/>
        </w:rPr>
        <w:t>1</w:t>
      </w:r>
      <w:r w:rsidR="002D7BC9">
        <w:rPr>
          <w:rFonts w:asciiTheme="minorHAnsi" w:hAnsiTheme="minorHAnsi" w:cstheme="minorHAnsi"/>
          <w:sz w:val="20"/>
          <w:szCs w:val="20"/>
          <w:lang w:val="en-US"/>
        </w:rPr>
        <w:t>6</w:t>
      </w:r>
      <w:r w:rsidR="00CD3E82" w:rsidRPr="00F823EA">
        <w:rPr>
          <w:rFonts w:asciiTheme="minorHAnsi" w:hAnsiTheme="minorHAnsi" w:cstheme="minorHAnsi"/>
          <w:sz w:val="20"/>
          <w:szCs w:val="20"/>
          <w:lang w:val="en-US"/>
        </w:rPr>
        <w:t xml:space="preserve">: </w:t>
      </w:r>
      <w:r w:rsidR="003D70C9" w:rsidRPr="00F823EA">
        <w:rPr>
          <w:rFonts w:asciiTheme="minorHAnsi" w:hAnsiTheme="minorHAnsi" w:cstheme="minorHAnsi"/>
          <w:sz w:val="20"/>
          <w:szCs w:val="20"/>
          <w:lang w:val="en-US"/>
        </w:rPr>
        <w:t>Informational session</w:t>
      </w:r>
      <w:r w:rsidR="00CD3E2E" w:rsidRPr="00F823EA">
        <w:rPr>
          <w:rFonts w:asciiTheme="minorHAnsi" w:hAnsiTheme="minorHAnsi" w:cstheme="minorHAnsi"/>
          <w:sz w:val="20"/>
          <w:szCs w:val="20"/>
          <w:lang w:val="en-US"/>
        </w:rPr>
        <w:t xml:space="preserve"> </w:t>
      </w:r>
      <w:r w:rsidR="00A84A42" w:rsidRPr="00F823EA">
        <w:rPr>
          <w:rFonts w:asciiTheme="minorHAnsi" w:hAnsiTheme="minorHAnsi" w:cstheme="minorHAnsi"/>
          <w:sz w:val="20"/>
          <w:szCs w:val="20"/>
          <w:lang w:val="en-US"/>
        </w:rPr>
        <w:t>(in Accra or online webinar)</w:t>
      </w:r>
      <w:r w:rsidR="00CD3E2E" w:rsidRPr="00F823EA">
        <w:rPr>
          <w:rFonts w:asciiTheme="minorHAnsi" w:hAnsiTheme="minorHAnsi" w:cstheme="minorHAnsi"/>
          <w:sz w:val="20"/>
          <w:szCs w:val="20"/>
          <w:lang w:val="en-US"/>
        </w:rPr>
        <w:t xml:space="preserve">. Interested candidates must contact </w:t>
      </w:r>
      <w:hyperlink r:id="rId8" w:history="1">
        <w:r w:rsidR="00CD3E2E" w:rsidRPr="00F823EA">
          <w:rPr>
            <w:rStyle w:val="Hyperlink"/>
            <w:rFonts w:asciiTheme="minorHAnsi" w:hAnsiTheme="minorHAnsi" w:cstheme="minorHAnsi"/>
            <w:sz w:val="20"/>
            <w:szCs w:val="20"/>
            <w:lang w:val="en-US"/>
          </w:rPr>
          <w:t>youthstart@uncdf.org</w:t>
        </w:r>
      </w:hyperlink>
      <w:r w:rsidR="00CD3E2E" w:rsidRPr="00F823EA">
        <w:rPr>
          <w:rFonts w:asciiTheme="minorHAnsi" w:hAnsiTheme="minorHAnsi" w:cstheme="minorHAnsi"/>
          <w:sz w:val="20"/>
          <w:szCs w:val="20"/>
          <w:lang w:val="en-US"/>
        </w:rPr>
        <w:t xml:space="preserve"> and confirm their participation.</w:t>
      </w:r>
    </w:p>
    <w:p w14:paraId="45861F76" w14:textId="5E54A3E6" w:rsidR="00AF04E5" w:rsidRPr="00F823EA" w:rsidRDefault="00C541DE" w:rsidP="00F35D76">
      <w:pPr>
        <w:pStyle w:val="ListParagraph"/>
        <w:numPr>
          <w:ilvl w:val="0"/>
          <w:numId w:val="26"/>
        </w:numPr>
        <w:jc w:val="both"/>
        <w:rPr>
          <w:rFonts w:asciiTheme="minorHAnsi" w:hAnsiTheme="minorHAnsi" w:cstheme="minorHAnsi"/>
          <w:b/>
          <w:color w:val="FF0000"/>
          <w:sz w:val="20"/>
          <w:szCs w:val="20"/>
          <w:lang w:val="en-US"/>
        </w:rPr>
      </w:pPr>
      <w:r w:rsidRPr="001118CC">
        <w:rPr>
          <w:rFonts w:asciiTheme="minorHAnsi" w:hAnsiTheme="minorHAnsi" w:cstheme="minorHAnsi"/>
          <w:b/>
          <w:bCs/>
          <w:color w:val="FF0000"/>
          <w:sz w:val="20"/>
          <w:szCs w:val="20"/>
          <w:lang w:val="en-US"/>
        </w:rPr>
        <w:t xml:space="preserve">Apr </w:t>
      </w:r>
      <w:r w:rsidR="001118CC" w:rsidRPr="001118CC">
        <w:rPr>
          <w:rFonts w:asciiTheme="minorHAnsi" w:hAnsiTheme="minorHAnsi" w:cstheme="minorHAnsi"/>
          <w:b/>
          <w:bCs/>
          <w:color w:val="FF0000"/>
          <w:sz w:val="20"/>
          <w:szCs w:val="20"/>
          <w:lang w:val="en-US"/>
        </w:rPr>
        <w:t>10 1pm GMT+0</w:t>
      </w:r>
      <w:r w:rsidR="00CD3E82" w:rsidRPr="001118CC">
        <w:rPr>
          <w:rFonts w:asciiTheme="minorHAnsi" w:hAnsiTheme="minorHAnsi" w:cstheme="minorHAnsi"/>
          <w:b/>
          <w:bCs/>
          <w:color w:val="FF0000"/>
          <w:sz w:val="20"/>
          <w:szCs w:val="20"/>
          <w:lang w:val="en-US"/>
        </w:rPr>
        <w:t xml:space="preserve">: </w:t>
      </w:r>
      <w:r w:rsidR="00AF04E5" w:rsidRPr="001118CC">
        <w:rPr>
          <w:rFonts w:asciiTheme="minorHAnsi" w:hAnsiTheme="minorHAnsi" w:cstheme="minorHAnsi"/>
          <w:b/>
          <w:bCs/>
          <w:color w:val="FF0000"/>
          <w:sz w:val="20"/>
          <w:szCs w:val="20"/>
          <w:lang w:val="en-US"/>
        </w:rPr>
        <w:t>deadline</w:t>
      </w:r>
      <w:r w:rsidR="00AF04E5" w:rsidRPr="001118CC">
        <w:rPr>
          <w:rFonts w:asciiTheme="minorHAnsi" w:hAnsiTheme="minorHAnsi" w:cstheme="minorHAnsi"/>
          <w:b/>
          <w:color w:val="FF0000"/>
          <w:sz w:val="20"/>
          <w:szCs w:val="20"/>
          <w:lang w:val="en-US"/>
        </w:rPr>
        <w:t xml:space="preserve"> </w:t>
      </w:r>
      <w:r w:rsidR="00AF04E5" w:rsidRPr="00F823EA">
        <w:rPr>
          <w:rFonts w:asciiTheme="minorHAnsi" w:hAnsiTheme="minorHAnsi" w:cstheme="minorHAnsi"/>
          <w:b/>
          <w:color w:val="FF0000"/>
          <w:sz w:val="20"/>
          <w:szCs w:val="20"/>
          <w:lang w:val="en-US"/>
        </w:rPr>
        <w:t xml:space="preserve">for submission of </w:t>
      </w:r>
      <w:proofErr w:type="spellStart"/>
      <w:r w:rsidR="00883120" w:rsidRPr="00F823EA">
        <w:rPr>
          <w:rFonts w:asciiTheme="minorHAnsi" w:hAnsiTheme="minorHAnsi" w:cstheme="minorHAnsi"/>
          <w:b/>
          <w:color w:val="FF0000"/>
          <w:sz w:val="20"/>
          <w:szCs w:val="20"/>
          <w:lang w:val="en-US"/>
        </w:rPr>
        <w:t>RfA</w:t>
      </w:r>
      <w:proofErr w:type="spellEnd"/>
      <w:r w:rsidR="00883120" w:rsidRPr="00F823EA">
        <w:rPr>
          <w:rFonts w:asciiTheme="minorHAnsi" w:hAnsiTheme="minorHAnsi" w:cstheme="minorHAnsi"/>
          <w:b/>
          <w:color w:val="FF0000"/>
          <w:sz w:val="20"/>
          <w:szCs w:val="20"/>
          <w:lang w:val="en-US"/>
        </w:rPr>
        <w:t xml:space="preserve"> </w:t>
      </w:r>
      <w:r w:rsidR="00AF04E5" w:rsidRPr="00F823EA">
        <w:rPr>
          <w:rFonts w:asciiTheme="minorHAnsi" w:hAnsiTheme="minorHAnsi" w:cstheme="minorHAnsi"/>
          <w:b/>
          <w:color w:val="FF0000"/>
          <w:sz w:val="20"/>
          <w:szCs w:val="20"/>
          <w:lang w:val="en-US"/>
        </w:rPr>
        <w:t>application</w:t>
      </w:r>
    </w:p>
    <w:p w14:paraId="70100CD4" w14:textId="72AA525B" w:rsidR="007E4860"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lastRenderedPageBreak/>
        <w:t>Apr 17</w:t>
      </w:r>
      <w:r w:rsidR="00CD3E82" w:rsidRPr="00F823EA">
        <w:rPr>
          <w:rFonts w:asciiTheme="minorHAnsi" w:hAnsiTheme="minorHAnsi" w:cstheme="minorHAnsi"/>
          <w:sz w:val="20"/>
          <w:szCs w:val="20"/>
          <w:lang w:val="en-US"/>
        </w:rPr>
        <w:t xml:space="preserve">: </w:t>
      </w:r>
      <w:r w:rsidR="00AF04E5" w:rsidRPr="00F823EA">
        <w:rPr>
          <w:rFonts w:asciiTheme="minorHAnsi" w:hAnsiTheme="minorHAnsi" w:cstheme="minorHAnsi"/>
          <w:sz w:val="20"/>
          <w:szCs w:val="20"/>
          <w:lang w:val="en-US"/>
        </w:rPr>
        <w:t>shortlist of candidates</w:t>
      </w:r>
      <w:r w:rsidR="00ED14DD" w:rsidRPr="00F823EA">
        <w:rPr>
          <w:rFonts w:asciiTheme="minorHAnsi" w:hAnsiTheme="minorHAnsi" w:cstheme="minorHAnsi"/>
          <w:sz w:val="20"/>
          <w:szCs w:val="20"/>
          <w:lang w:val="en-US"/>
        </w:rPr>
        <w:t xml:space="preserve"> based on a desk review of the proposal submitted</w:t>
      </w:r>
      <w:r w:rsidR="006B3449" w:rsidRPr="00F823EA">
        <w:rPr>
          <w:rFonts w:asciiTheme="minorHAnsi" w:hAnsiTheme="minorHAnsi" w:cstheme="minorHAnsi"/>
          <w:sz w:val="20"/>
          <w:szCs w:val="20"/>
          <w:lang w:val="en-US"/>
        </w:rPr>
        <w:t xml:space="preserve"> </w:t>
      </w:r>
      <w:r w:rsidR="00ED14DD" w:rsidRPr="00F823EA">
        <w:rPr>
          <w:rFonts w:asciiTheme="minorHAnsi" w:hAnsiTheme="minorHAnsi" w:cstheme="minorHAnsi"/>
          <w:sz w:val="20"/>
          <w:szCs w:val="20"/>
          <w:lang w:val="en-US"/>
        </w:rPr>
        <w:t>(only shortlisted candidates will be contacted)</w:t>
      </w:r>
      <w:r w:rsidR="00AF04E5" w:rsidRPr="00F823EA">
        <w:rPr>
          <w:rFonts w:asciiTheme="minorHAnsi" w:hAnsiTheme="minorHAnsi" w:cstheme="minorHAnsi"/>
          <w:sz w:val="20"/>
          <w:szCs w:val="20"/>
          <w:lang w:val="en-US"/>
        </w:rPr>
        <w:t>.</w:t>
      </w:r>
    </w:p>
    <w:p w14:paraId="44C40AAB" w14:textId="0B266ED7" w:rsidR="007E4860"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Apr 21</w:t>
      </w:r>
      <w:r w:rsidR="00CD3E82" w:rsidRPr="00F823EA">
        <w:rPr>
          <w:rFonts w:asciiTheme="minorHAnsi" w:hAnsiTheme="minorHAnsi" w:cstheme="minorHAnsi"/>
          <w:sz w:val="20"/>
          <w:szCs w:val="20"/>
          <w:lang w:val="en-US"/>
        </w:rPr>
        <w:t xml:space="preserve">: </w:t>
      </w:r>
      <w:r w:rsidR="006B3449" w:rsidRPr="00F823EA">
        <w:rPr>
          <w:rFonts w:asciiTheme="minorHAnsi" w:hAnsiTheme="minorHAnsi" w:cstheme="minorHAnsi"/>
          <w:sz w:val="20"/>
          <w:szCs w:val="20"/>
          <w:lang w:val="en-US"/>
        </w:rPr>
        <w:t>D</w:t>
      </w:r>
      <w:r w:rsidR="00AF04E5" w:rsidRPr="00F823EA">
        <w:rPr>
          <w:rFonts w:asciiTheme="minorHAnsi" w:hAnsiTheme="minorHAnsi" w:cstheme="minorHAnsi"/>
          <w:sz w:val="20"/>
          <w:szCs w:val="20"/>
          <w:lang w:val="en-US"/>
        </w:rPr>
        <w:t>ue diligence exercise</w:t>
      </w:r>
      <w:r w:rsidR="006B3449" w:rsidRPr="00F823EA">
        <w:rPr>
          <w:rFonts w:asciiTheme="minorHAnsi" w:hAnsiTheme="minorHAnsi" w:cstheme="minorHAnsi"/>
          <w:sz w:val="20"/>
          <w:szCs w:val="20"/>
          <w:lang w:val="en-US"/>
        </w:rPr>
        <w:t xml:space="preserve"> of shortlisted candidates (on-site visit)</w:t>
      </w:r>
      <w:r w:rsidR="00AF04E5" w:rsidRPr="00F823EA">
        <w:rPr>
          <w:rFonts w:asciiTheme="minorHAnsi" w:hAnsiTheme="minorHAnsi" w:cstheme="minorHAnsi"/>
          <w:sz w:val="20"/>
          <w:szCs w:val="20"/>
          <w:lang w:val="en-US"/>
        </w:rPr>
        <w:t xml:space="preserve">. </w:t>
      </w:r>
    </w:p>
    <w:p w14:paraId="1D5A8181" w14:textId="2498004A" w:rsidR="006A2C34"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May 8</w:t>
      </w:r>
      <w:r w:rsidR="00CD3E82" w:rsidRPr="00F823EA">
        <w:rPr>
          <w:rFonts w:asciiTheme="minorHAnsi" w:hAnsiTheme="minorHAnsi" w:cstheme="minorHAnsi"/>
          <w:sz w:val="20"/>
          <w:szCs w:val="20"/>
          <w:lang w:val="en-US"/>
        </w:rPr>
        <w:t xml:space="preserve">: </w:t>
      </w:r>
      <w:r w:rsidR="00AF04E5" w:rsidRPr="00F823EA">
        <w:rPr>
          <w:rFonts w:asciiTheme="minorHAnsi" w:hAnsiTheme="minorHAnsi" w:cstheme="minorHAnsi"/>
          <w:sz w:val="20"/>
          <w:szCs w:val="20"/>
          <w:lang w:val="en-US"/>
        </w:rPr>
        <w:t xml:space="preserve">final selection of the partners </w:t>
      </w:r>
    </w:p>
    <w:p w14:paraId="49C31CEB" w14:textId="764FDD50" w:rsidR="00AF04E5" w:rsidRPr="00F35D76"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Jun 1</w:t>
      </w:r>
      <w:r w:rsidR="006A2C34" w:rsidRPr="00F823EA">
        <w:rPr>
          <w:rFonts w:asciiTheme="minorHAnsi" w:hAnsiTheme="minorHAnsi" w:cstheme="minorHAnsi"/>
          <w:sz w:val="20"/>
          <w:szCs w:val="20"/>
          <w:lang w:val="en-US"/>
        </w:rPr>
        <w:t xml:space="preserve">: </w:t>
      </w:r>
      <w:r w:rsidR="00AF04E5" w:rsidRPr="00F823EA">
        <w:rPr>
          <w:rFonts w:asciiTheme="minorHAnsi" w:hAnsiTheme="minorHAnsi" w:cstheme="minorHAnsi"/>
          <w:sz w:val="20"/>
          <w:szCs w:val="20"/>
          <w:lang w:val="en-US"/>
        </w:rPr>
        <w:t>signature</w:t>
      </w:r>
      <w:r w:rsidR="00AF04E5" w:rsidRPr="001B616B">
        <w:rPr>
          <w:rFonts w:asciiTheme="minorHAnsi" w:hAnsiTheme="minorHAnsi" w:cstheme="minorHAnsi"/>
          <w:sz w:val="20"/>
          <w:szCs w:val="20"/>
          <w:lang w:val="en-US"/>
        </w:rPr>
        <w:t xml:space="preserve"> of </w:t>
      </w:r>
      <w:r w:rsidR="00C44505">
        <w:rPr>
          <w:rFonts w:asciiTheme="minorHAnsi" w:hAnsiTheme="minorHAnsi" w:cstheme="minorHAnsi"/>
          <w:sz w:val="20"/>
          <w:szCs w:val="20"/>
          <w:lang w:val="en-US"/>
        </w:rPr>
        <w:t>a Performance Based Agreement (PBA) with UNCDF</w:t>
      </w:r>
    </w:p>
    <w:p w14:paraId="3577E419" w14:textId="77777777" w:rsidR="0001294E" w:rsidRPr="001B616B" w:rsidRDefault="0001294E" w:rsidP="00A06471">
      <w:pPr>
        <w:jc w:val="both"/>
        <w:rPr>
          <w:rFonts w:asciiTheme="minorHAnsi" w:hAnsiTheme="minorHAnsi" w:cs="Arial"/>
          <w:sz w:val="20"/>
          <w:szCs w:val="20"/>
          <w:lang w:val="en-US"/>
        </w:rPr>
      </w:pPr>
    </w:p>
    <w:p w14:paraId="059FF6EE" w14:textId="77777777" w:rsidR="0026079A" w:rsidRPr="00BF28AC" w:rsidRDefault="0026079A" w:rsidP="00BF28AC">
      <w:pPr>
        <w:jc w:val="both"/>
        <w:rPr>
          <w:rFonts w:asciiTheme="minorHAnsi" w:hAnsiTheme="minorHAnsi" w:cstheme="minorHAnsi"/>
          <w:sz w:val="20"/>
          <w:szCs w:val="20"/>
          <w:lang w:val="en-US"/>
        </w:rPr>
      </w:pPr>
    </w:p>
    <w:p w14:paraId="26F139F4" w14:textId="70EA3C5F" w:rsidR="004E54FF" w:rsidRPr="00BF28AC" w:rsidRDefault="00CB1C33" w:rsidP="004E54FF">
      <w:pPr>
        <w:spacing w:after="120" w:line="260" w:lineRule="exact"/>
        <w:jc w:val="both"/>
        <w:rPr>
          <w:rFonts w:asciiTheme="minorHAnsi" w:hAnsiTheme="minorHAnsi" w:cs="Calibri"/>
          <w:b/>
          <w:sz w:val="20"/>
          <w:szCs w:val="20"/>
          <w:lang w:val="en-US"/>
        </w:rPr>
      </w:pPr>
      <w:r>
        <w:rPr>
          <w:rFonts w:asciiTheme="minorHAnsi" w:hAnsiTheme="minorHAnsi" w:cs="Calibri"/>
          <w:b/>
          <w:sz w:val="20"/>
          <w:szCs w:val="20"/>
          <w:lang w:val="en-US"/>
        </w:rPr>
        <w:t xml:space="preserve">E </w:t>
      </w:r>
      <w:r w:rsidR="002A2B6F">
        <w:rPr>
          <w:rFonts w:asciiTheme="minorHAnsi" w:hAnsiTheme="minorHAnsi" w:cs="Calibri"/>
          <w:b/>
          <w:sz w:val="20"/>
          <w:szCs w:val="20"/>
          <w:lang w:val="en-US"/>
        </w:rPr>
        <w:t xml:space="preserve">- </w:t>
      </w:r>
      <w:r w:rsidR="004E54FF" w:rsidRPr="00BF28AC">
        <w:rPr>
          <w:rFonts w:asciiTheme="minorHAnsi" w:hAnsiTheme="minorHAnsi" w:cs="Calibri"/>
          <w:b/>
          <w:sz w:val="20"/>
          <w:szCs w:val="20"/>
          <w:lang w:val="en-US"/>
        </w:rPr>
        <w:t>Submission procedure:</w:t>
      </w:r>
    </w:p>
    <w:p w14:paraId="0F4910A6" w14:textId="097DC7C8" w:rsidR="004E54FF" w:rsidRPr="001B616B" w:rsidRDefault="004E54FF" w:rsidP="004E54FF">
      <w:pPr>
        <w:pStyle w:val="ListParagraph"/>
        <w:numPr>
          <w:ilvl w:val="0"/>
          <w:numId w:val="21"/>
        </w:numPr>
        <w:spacing w:after="120" w:line="260" w:lineRule="exact"/>
        <w:jc w:val="both"/>
        <w:rPr>
          <w:rFonts w:asciiTheme="minorHAnsi" w:hAnsiTheme="minorHAnsi" w:cs="Calibri"/>
          <w:sz w:val="20"/>
          <w:szCs w:val="20"/>
          <w:lang w:val="en-US"/>
        </w:rPr>
      </w:pPr>
      <w:r w:rsidRPr="001B616B">
        <w:rPr>
          <w:rFonts w:asciiTheme="minorHAnsi" w:hAnsiTheme="minorHAnsi" w:cs="Calibri"/>
          <w:sz w:val="20"/>
          <w:szCs w:val="20"/>
          <w:lang w:val="en-US"/>
        </w:rPr>
        <w:t xml:space="preserve">The </w:t>
      </w:r>
      <w:r w:rsidR="00BF28AC">
        <w:rPr>
          <w:rFonts w:asciiTheme="minorHAnsi" w:hAnsiTheme="minorHAnsi" w:cs="Calibri"/>
          <w:sz w:val="20"/>
          <w:szCs w:val="20"/>
          <w:lang w:val="en-US"/>
        </w:rPr>
        <w:t>documents</w:t>
      </w:r>
      <w:r w:rsidRPr="001B616B">
        <w:rPr>
          <w:rFonts w:asciiTheme="minorHAnsi" w:hAnsiTheme="minorHAnsi" w:cs="Calibri"/>
          <w:sz w:val="20"/>
          <w:szCs w:val="20"/>
          <w:lang w:val="en-US"/>
        </w:rPr>
        <w:t xml:space="preserve"> must be sent by email to </w:t>
      </w:r>
      <w:hyperlink r:id="rId9" w:history="1">
        <w:r w:rsidRPr="001B616B">
          <w:rPr>
            <w:rStyle w:val="Hyperlink"/>
            <w:rFonts w:asciiTheme="minorHAnsi" w:hAnsiTheme="minorHAnsi" w:cs="Calibri"/>
            <w:sz w:val="20"/>
            <w:szCs w:val="20"/>
            <w:lang w:val="en-US"/>
          </w:rPr>
          <w:t>youthstart@uncdf.org</w:t>
        </w:r>
      </w:hyperlink>
      <w:r w:rsidRPr="001B616B">
        <w:rPr>
          <w:rFonts w:asciiTheme="minorHAnsi" w:hAnsiTheme="minorHAnsi" w:cs="Calibri"/>
          <w:sz w:val="20"/>
          <w:szCs w:val="20"/>
          <w:lang w:val="en-US"/>
        </w:rPr>
        <w:t>, mentioning the subject of the message "</w:t>
      </w:r>
      <w:r w:rsidR="00BF28AC">
        <w:rPr>
          <w:rFonts w:asciiTheme="minorHAnsi" w:hAnsiTheme="minorHAnsi" w:cs="Calibri"/>
          <w:sz w:val="20"/>
          <w:szCs w:val="20"/>
          <w:lang w:val="en-US"/>
        </w:rPr>
        <w:t>Ghana C4W component-Application</w:t>
      </w:r>
      <w:r w:rsidRPr="001B616B">
        <w:rPr>
          <w:rFonts w:asciiTheme="minorHAnsi" w:hAnsiTheme="minorHAnsi" w:cs="Calibri"/>
          <w:sz w:val="20"/>
          <w:szCs w:val="20"/>
          <w:lang w:val="en-US"/>
        </w:rPr>
        <w:t>";</w:t>
      </w:r>
    </w:p>
    <w:p w14:paraId="4B694679" w14:textId="651B0185" w:rsidR="00DA7645" w:rsidRDefault="00DA7645" w:rsidP="004E54FF">
      <w:pPr>
        <w:pStyle w:val="ListParagraph"/>
        <w:numPr>
          <w:ilvl w:val="0"/>
          <w:numId w:val="21"/>
        </w:numPr>
        <w:spacing w:after="120" w:line="260" w:lineRule="exact"/>
        <w:jc w:val="both"/>
        <w:rPr>
          <w:rFonts w:asciiTheme="minorHAnsi" w:hAnsiTheme="minorHAnsi" w:cs="Calibri"/>
          <w:sz w:val="20"/>
          <w:szCs w:val="20"/>
          <w:lang w:val="en-US"/>
        </w:rPr>
      </w:pPr>
      <w:r>
        <w:rPr>
          <w:rFonts w:asciiTheme="minorHAnsi" w:hAnsiTheme="minorHAnsi" w:cs="Calibri"/>
          <w:sz w:val="20"/>
          <w:szCs w:val="20"/>
          <w:lang w:val="en-US"/>
        </w:rPr>
        <w:t>All</w:t>
      </w:r>
      <w:r w:rsidR="004E54FF" w:rsidRPr="001B616B">
        <w:rPr>
          <w:rFonts w:asciiTheme="minorHAnsi" w:hAnsiTheme="minorHAnsi" w:cs="Calibri"/>
          <w:sz w:val="20"/>
          <w:szCs w:val="20"/>
          <w:lang w:val="en-US"/>
        </w:rPr>
        <w:t xml:space="preserve"> applications </w:t>
      </w:r>
      <w:r>
        <w:rPr>
          <w:rFonts w:asciiTheme="minorHAnsi" w:hAnsiTheme="minorHAnsi" w:cs="Calibri"/>
          <w:sz w:val="20"/>
          <w:szCs w:val="20"/>
          <w:lang w:val="en-US"/>
        </w:rPr>
        <w:t>must be sen</w:t>
      </w:r>
      <w:r w:rsidR="00CB6599">
        <w:rPr>
          <w:rFonts w:asciiTheme="minorHAnsi" w:hAnsiTheme="minorHAnsi" w:cs="Calibri"/>
          <w:sz w:val="20"/>
          <w:szCs w:val="20"/>
          <w:lang w:val="en-US"/>
        </w:rPr>
        <w:t>t</w:t>
      </w:r>
      <w:r>
        <w:rPr>
          <w:rFonts w:asciiTheme="minorHAnsi" w:hAnsiTheme="minorHAnsi" w:cs="Calibri"/>
          <w:sz w:val="20"/>
          <w:szCs w:val="20"/>
          <w:lang w:val="en-US"/>
        </w:rPr>
        <w:t xml:space="preserve"> in English and in Word format</w:t>
      </w:r>
      <w:r w:rsidR="00C63FB1">
        <w:rPr>
          <w:rFonts w:asciiTheme="minorHAnsi" w:hAnsiTheme="minorHAnsi" w:cs="Calibri"/>
          <w:sz w:val="20"/>
          <w:szCs w:val="20"/>
          <w:lang w:val="en-US"/>
        </w:rPr>
        <w:t>. The</w:t>
      </w:r>
      <w:r w:rsidR="004B7702">
        <w:rPr>
          <w:rFonts w:asciiTheme="minorHAnsi" w:hAnsiTheme="minorHAnsi" w:cs="Calibri"/>
          <w:sz w:val="20"/>
          <w:szCs w:val="20"/>
          <w:lang w:val="en-US"/>
        </w:rPr>
        <w:t xml:space="preserve"> budget </w:t>
      </w:r>
      <w:r w:rsidR="00C63FB1">
        <w:rPr>
          <w:rFonts w:asciiTheme="minorHAnsi" w:hAnsiTheme="minorHAnsi" w:cs="Calibri"/>
          <w:sz w:val="20"/>
          <w:szCs w:val="20"/>
          <w:lang w:val="en-US"/>
        </w:rPr>
        <w:t xml:space="preserve">should be sent </w:t>
      </w:r>
      <w:r w:rsidR="004B7702">
        <w:rPr>
          <w:rFonts w:asciiTheme="minorHAnsi" w:hAnsiTheme="minorHAnsi" w:cs="Calibri"/>
          <w:sz w:val="20"/>
          <w:szCs w:val="20"/>
          <w:lang w:val="en-US"/>
        </w:rPr>
        <w:t>in Excel format</w:t>
      </w:r>
      <w:r>
        <w:rPr>
          <w:rFonts w:asciiTheme="minorHAnsi" w:hAnsiTheme="minorHAnsi" w:cs="Calibri"/>
          <w:sz w:val="20"/>
          <w:szCs w:val="20"/>
          <w:lang w:val="en-US"/>
        </w:rPr>
        <w:t xml:space="preserve">; </w:t>
      </w:r>
    </w:p>
    <w:p w14:paraId="0DC8ABBA" w14:textId="1D0E1DC3" w:rsidR="00DA7645" w:rsidRPr="00CD37AA" w:rsidRDefault="00CD37AA" w:rsidP="004E54FF">
      <w:pPr>
        <w:pStyle w:val="ListParagraph"/>
        <w:numPr>
          <w:ilvl w:val="0"/>
          <w:numId w:val="21"/>
        </w:numPr>
        <w:spacing w:after="120" w:line="260" w:lineRule="exact"/>
        <w:jc w:val="both"/>
        <w:rPr>
          <w:rFonts w:asciiTheme="minorHAnsi" w:hAnsiTheme="minorHAnsi" w:cs="Calibri"/>
          <w:sz w:val="20"/>
          <w:szCs w:val="20"/>
          <w:lang w:val="en-US"/>
        </w:rPr>
      </w:pPr>
      <w:r>
        <w:rPr>
          <w:rFonts w:asciiTheme="minorHAnsi" w:hAnsiTheme="minorHAnsi" w:cstheme="minorHAnsi"/>
          <w:sz w:val="20"/>
          <w:szCs w:val="20"/>
          <w:lang w:val="en-US"/>
        </w:rPr>
        <w:t>Applications</w:t>
      </w:r>
      <w:r w:rsidR="00DA7645" w:rsidRPr="001B616B">
        <w:rPr>
          <w:rFonts w:asciiTheme="minorHAnsi" w:hAnsiTheme="minorHAnsi" w:cstheme="minorHAnsi"/>
          <w:sz w:val="20"/>
          <w:szCs w:val="20"/>
          <w:lang w:val="en-US"/>
        </w:rPr>
        <w:t xml:space="preserve"> must not exceed </w:t>
      </w:r>
      <w:r>
        <w:rPr>
          <w:rFonts w:asciiTheme="minorHAnsi" w:hAnsiTheme="minorHAnsi" w:cstheme="minorHAnsi"/>
          <w:sz w:val="20"/>
          <w:szCs w:val="20"/>
          <w:lang w:val="en-US"/>
        </w:rPr>
        <w:t xml:space="preserve">limit of </w:t>
      </w:r>
      <w:r w:rsidR="00DA7645" w:rsidRPr="001B616B">
        <w:rPr>
          <w:rFonts w:asciiTheme="minorHAnsi" w:hAnsiTheme="minorHAnsi" w:cstheme="minorHAnsi"/>
          <w:sz w:val="20"/>
          <w:szCs w:val="20"/>
          <w:lang w:val="en-US"/>
        </w:rPr>
        <w:t>pages</w:t>
      </w:r>
      <w:r>
        <w:rPr>
          <w:rFonts w:asciiTheme="minorHAnsi" w:hAnsiTheme="minorHAnsi" w:cstheme="minorHAnsi"/>
          <w:sz w:val="20"/>
          <w:szCs w:val="20"/>
          <w:lang w:val="en-US"/>
        </w:rPr>
        <w:t xml:space="preserve"> indicated in the application form</w:t>
      </w:r>
      <w:r w:rsidR="00DA7645" w:rsidRPr="001B616B">
        <w:rPr>
          <w:rFonts w:asciiTheme="minorHAnsi" w:hAnsiTheme="minorHAnsi" w:cstheme="minorHAnsi"/>
          <w:sz w:val="20"/>
          <w:szCs w:val="20"/>
          <w:lang w:val="en-US"/>
        </w:rPr>
        <w:t xml:space="preserve"> (excluding annexes).</w:t>
      </w:r>
    </w:p>
    <w:p w14:paraId="3F773F0B" w14:textId="77777777" w:rsidR="00CD37AA" w:rsidRPr="00CD37AA" w:rsidRDefault="00CD37AA" w:rsidP="00CD37AA">
      <w:pPr>
        <w:pStyle w:val="ListParagraph"/>
        <w:numPr>
          <w:ilvl w:val="0"/>
          <w:numId w:val="21"/>
        </w:numPr>
        <w:spacing w:after="120" w:line="260" w:lineRule="exact"/>
        <w:jc w:val="both"/>
        <w:rPr>
          <w:rFonts w:asciiTheme="minorHAnsi" w:hAnsiTheme="minorHAnsi" w:cs="Calibri"/>
          <w:sz w:val="20"/>
          <w:szCs w:val="20"/>
          <w:lang w:val="en-US"/>
        </w:rPr>
      </w:pPr>
      <w:r>
        <w:rPr>
          <w:rFonts w:asciiTheme="minorHAnsi" w:hAnsiTheme="minorHAnsi" w:cstheme="minorHAnsi"/>
          <w:sz w:val="20"/>
          <w:szCs w:val="20"/>
          <w:lang w:val="en-US"/>
        </w:rPr>
        <w:t>Please make sure you include:</w:t>
      </w:r>
    </w:p>
    <w:p w14:paraId="1723CF32" w14:textId="77777777" w:rsidR="00CD37AA"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Cover letter in annex 1</w:t>
      </w:r>
      <w:r w:rsidR="00C84523" w:rsidRPr="00CD37AA">
        <w:rPr>
          <w:rFonts w:asciiTheme="minorHAnsi" w:hAnsiTheme="minorHAnsi" w:cstheme="minorHAnsi"/>
          <w:sz w:val="20"/>
          <w:szCs w:val="20"/>
          <w:lang w:val="en-US"/>
        </w:rPr>
        <w:t>, providing written confirmation that the organization has reviewed UNCDFs grant agreement template (available upon request) and is ready to sign it without revision to the standard language</w:t>
      </w:r>
    </w:p>
    <w:p w14:paraId="174AA7D9" w14:textId="77777777" w:rsidR="00CD37AA"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Application form duly filled in (Annex 2)</w:t>
      </w:r>
    </w:p>
    <w:p w14:paraId="3D1A0E32" w14:textId="77777777" w:rsidR="00CD37AA"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Table with performance ratios in annex 3</w:t>
      </w:r>
      <w:r w:rsidR="00C90370" w:rsidRPr="00CD37AA">
        <w:rPr>
          <w:rFonts w:asciiTheme="minorHAnsi" w:hAnsiTheme="minorHAnsi" w:cstheme="minorHAnsi"/>
          <w:sz w:val="20"/>
          <w:szCs w:val="20"/>
          <w:lang w:val="en-US"/>
        </w:rPr>
        <w:t xml:space="preserve"> and 4</w:t>
      </w:r>
    </w:p>
    <w:p w14:paraId="10AC721B" w14:textId="1BE0521F" w:rsidR="00CF54C7"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Audited financial statements for the past three (3) years with a letter from management.</w:t>
      </w:r>
    </w:p>
    <w:p w14:paraId="58A3BCCF" w14:textId="77777777" w:rsidR="00CD37AA" w:rsidRPr="00CD37AA" w:rsidRDefault="00CD37AA"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Calibri"/>
          <w:sz w:val="20"/>
          <w:szCs w:val="20"/>
          <w:lang w:val="en-US"/>
        </w:rPr>
        <w:t>Article of incorporation</w:t>
      </w:r>
    </w:p>
    <w:p w14:paraId="138A970B" w14:textId="6D3E4075" w:rsidR="00CD37AA" w:rsidRDefault="00E37EB8" w:rsidP="00CD37AA">
      <w:pPr>
        <w:pStyle w:val="ListParagraph"/>
        <w:numPr>
          <w:ilvl w:val="1"/>
          <w:numId w:val="21"/>
        </w:numPr>
        <w:spacing w:after="120" w:line="260" w:lineRule="exact"/>
        <w:jc w:val="both"/>
        <w:rPr>
          <w:rFonts w:asciiTheme="minorHAnsi" w:hAnsiTheme="minorHAnsi" w:cs="Calibri"/>
          <w:sz w:val="20"/>
          <w:szCs w:val="20"/>
          <w:lang w:val="en-US"/>
        </w:rPr>
      </w:pPr>
      <w:r>
        <w:rPr>
          <w:rFonts w:asciiTheme="minorHAnsi" w:hAnsiTheme="minorHAnsi" w:cs="Calibri"/>
          <w:sz w:val="20"/>
          <w:szCs w:val="20"/>
          <w:lang w:val="en-US"/>
        </w:rPr>
        <w:t xml:space="preserve">Updated </w:t>
      </w:r>
      <w:r w:rsidR="00CD37AA" w:rsidRPr="00CD37AA">
        <w:rPr>
          <w:rFonts w:asciiTheme="minorHAnsi" w:hAnsiTheme="minorHAnsi" w:cs="Calibri"/>
          <w:sz w:val="20"/>
          <w:szCs w:val="20"/>
          <w:lang w:val="en-US"/>
        </w:rPr>
        <w:t xml:space="preserve">License for operating in the country </w:t>
      </w:r>
      <w:r w:rsidR="00326F1C">
        <w:rPr>
          <w:rFonts w:asciiTheme="minorHAnsi" w:hAnsiTheme="minorHAnsi" w:cs="Calibri"/>
          <w:sz w:val="20"/>
          <w:szCs w:val="20"/>
          <w:lang w:val="en-US"/>
        </w:rPr>
        <w:t xml:space="preserve">from the </w:t>
      </w:r>
      <w:r w:rsidR="009E3174">
        <w:rPr>
          <w:rFonts w:asciiTheme="minorHAnsi" w:hAnsiTheme="minorHAnsi" w:cs="Calibri"/>
          <w:sz w:val="20"/>
          <w:szCs w:val="20"/>
          <w:lang w:val="en-US"/>
        </w:rPr>
        <w:t xml:space="preserve">relevant </w:t>
      </w:r>
      <w:r w:rsidR="00326F1C">
        <w:rPr>
          <w:rFonts w:asciiTheme="minorHAnsi" w:hAnsiTheme="minorHAnsi" w:cs="Calibri"/>
          <w:sz w:val="20"/>
          <w:szCs w:val="20"/>
          <w:lang w:val="en-US"/>
        </w:rPr>
        <w:t xml:space="preserve">authority, e.g. Central Bank </w:t>
      </w:r>
      <w:r w:rsidR="00CD37AA" w:rsidRPr="00CD37AA">
        <w:rPr>
          <w:rFonts w:asciiTheme="minorHAnsi" w:hAnsiTheme="minorHAnsi" w:cs="Calibri"/>
          <w:sz w:val="20"/>
          <w:szCs w:val="20"/>
          <w:lang w:val="en-US"/>
        </w:rPr>
        <w:t>(if applicable)</w:t>
      </w:r>
    </w:p>
    <w:p w14:paraId="34811575" w14:textId="77777777" w:rsidR="00CD37AA"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CV of staff who will be involved in this program</w:t>
      </w:r>
    </w:p>
    <w:p w14:paraId="5AD71BF4" w14:textId="7C3FBEA1" w:rsidR="00DA7645" w:rsidRPr="00CD37AA" w:rsidRDefault="00F45950"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Evaluation report or external evaluation, if available</w:t>
      </w:r>
    </w:p>
    <w:p w14:paraId="19E9945B" w14:textId="77777777" w:rsidR="00CD3E2E" w:rsidRDefault="00CD3E2E" w:rsidP="002A2B6F">
      <w:pPr>
        <w:autoSpaceDE w:val="0"/>
        <w:autoSpaceDN w:val="0"/>
        <w:adjustRightInd w:val="0"/>
        <w:rPr>
          <w:rFonts w:asciiTheme="minorHAnsi" w:hAnsiTheme="minorHAnsi" w:cstheme="minorHAnsi"/>
          <w:b/>
          <w:bCs/>
          <w:color w:val="000000"/>
          <w:sz w:val="20"/>
          <w:szCs w:val="20"/>
          <w:lang w:val="en-US"/>
        </w:rPr>
      </w:pPr>
    </w:p>
    <w:p w14:paraId="3108B86E" w14:textId="581632A4" w:rsidR="002A2B6F" w:rsidRPr="002A2B6F" w:rsidRDefault="00CB1C33" w:rsidP="002A2B6F">
      <w:pPr>
        <w:autoSpaceDE w:val="0"/>
        <w:autoSpaceDN w:val="0"/>
        <w:adjustRightInd w:val="0"/>
        <w:rPr>
          <w:rFonts w:asciiTheme="minorHAnsi" w:hAnsiTheme="minorHAnsi" w:cstheme="minorHAnsi"/>
          <w:b/>
          <w:bCs/>
          <w:color w:val="000000"/>
          <w:sz w:val="20"/>
          <w:szCs w:val="20"/>
          <w:lang w:val="en-US"/>
        </w:rPr>
      </w:pPr>
      <w:r>
        <w:rPr>
          <w:rFonts w:asciiTheme="minorHAnsi" w:hAnsiTheme="minorHAnsi" w:cstheme="minorHAnsi"/>
          <w:b/>
          <w:bCs/>
          <w:color w:val="000000"/>
          <w:sz w:val="20"/>
          <w:szCs w:val="20"/>
          <w:lang w:val="en-US"/>
        </w:rPr>
        <w:t xml:space="preserve">F </w:t>
      </w:r>
      <w:r w:rsidR="00CD3E2E">
        <w:rPr>
          <w:rFonts w:asciiTheme="minorHAnsi" w:hAnsiTheme="minorHAnsi" w:cstheme="minorHAnsi"/>
          <w:b/>
          <w:bCs/>
          <w:color w:val="000000"/>
          <w:sz w:val="20"/>
          <w:szCs w:val="20"/>
          <w:lang w:val="en-US"/>
        </w:rPr>
        <w:t xml:space="preserve">- </w:t>
      </w:r>
      <w:r w:rsidR="002A2B6F" w:rsidRPr="002A2B6F">
        <w:rPr>
          <w:rFonts w:asciiTheme="minorHAnsi" w:hAnsiTheme="minorHAnsi" w:cstheme="minorHAnsi"/>
          <w:b/>
          <w:bCs/>
          <w:color w:val="000000"/>
          <w:sz w:val="20"/>
          <w:szCs w:val="20"/>
          <w:lang w:val="en-US"/>
        </w:rPr>
        <w:t>Agreement Parameters</w:t>
      </w:r>
    </w:p>
    <w:p w14:paraId="070DC40E" w14:textId="66A1A9EC" w:rsidR="002A2B6F" w:rsidRPr="00F823EA" w:rsidRDefault="002A2B6F" w:rsidP="002A2B6F">
      <w:pPr>
        <w:pStyle w:val="ListParagraph"/>
        <w:numPr>
          <w:ilvl w:val="0"/>
          <w:numId w:val="21"/>
        </w:numPr>
        <w:autoSpaceDE w:val="0"/>
        <w:autoSpaceDN w:val="0"/>
        <w:adjustRightInd w:val="0"/>
        <w:rPr>
          <w:rFonts w:asciiTheme="minorHAnsi" w:hAnsiTheme="minorHAnsi" w:cstheme="minorHAnsi"/>
          <w:color w:val="000000"/>
          <w:sz w:val="20"/>
          <w:szCs w:val="20"/>
          <w:lang w:val="en-US"/>
        </w:rPr>
      </w:pPr>
      <w:r w:rsidRPr="00F823EA">
        <w:rPr>
          <w:rFonts w:asciiTheme="minorHAnsi" w:hAnsiTheme="minorHAnsi" w:cstheme="minorHAnsi"/>
          <w:color w:val="000000"/>
          <w:sz w:val="20"/>
          <w:szCs w:val="20"/>
          <w:lang w:val="en-US"/>
        </w:rPr>
        <w:t xml:space="preserve">Duration: </w:t>
      </w:r>
      <w:r w:rsidR="0026513A" w:rsidRPr="00F823EA">
        <w:rPr>
          <w:rFonts w:asciiTheme="minorHAnsi" w:hAnsiTheme="minorHAnsi" w:cstheme="minorHAnsi"/>
          <w:color w:val="000000"/>
          <w:sz w:val="20"/>
          <w:szCs w:val="20"/>
          <w:lang w:val="en-US"/>
        </w:rPr>
        <w:t xml:space="preserve">36 </w:t>
      </w:r>
      <w:r w:rsidRPr="00F823EA">
        <w:rPr>
          <w:rFonts w:asciiTheme="minorHAnsi" w:hAnsiTheme="minorHAnsi" w:cstheme="minorHAnsi"/>
          <w:color w:val="000000"/>
          <w:sz w:val="20"/>
          <w:szCs w:val="20"/>
          <w:lang w:val="en-US"/>
        </w:rPr>
        <w:t xml:space="preserve">months. Launch of the pilot has to be within the first 6 months. </w:t>
      </w:r>
    </w:p>
    <w:p w14:paraId="3626F699" w14:textId="77777777" w:rsidR="002A2B6F" w:rsidRPr="00F823EA" w:rsidRDefault="002A2B6F" w:rsidP="002A2B6F">
      <w:pPr>
        <w:pStyle w:val="ListParagraph"/>
        <w:numPr>
          <w:ilvl w:val="0"/>
          <w:numId w:val="21"/>
        </w:numPr>
        <w:autoSpaceDE w:val="0"/>
        <w:autoSpaceDN w:val="0"/>
        <w:adjustRightInd w:val="0"/>
        <w:rPr>
          <w:rFonts w:asciiTheme="minorHAnsi" w:hAnsiTheme="minorHAnsi" w:cstheme="minorHAnsi"/>
          <w:color w:val="000000"/>
          <w:sz w:val="20"/>
          <w:szCs w:val="20"/>
          <w:lang w:val="en-US"/>
        </w:rPr>
      </w:pPr>
      <w:r w:rsidRPr="00F823EA">
        <w:rPr>
          <w:rFonts w:asciiTheme="minorHAnsi" w:hAnsiTheme="minorHAnsi" w:cstheme="minorHAnsi"/>
          <w:color w:val="000000"/>
          <w:sz w:val="20"/>
          <w:szCs w:val="20"/>
          <w:lang w:val="en-US"/>
        </w:rPr>
        <w:t xml:space="preserve">Agreement size: up to US$ 300,000. </w:t>
      </w:r>
    </w:p>
    <w:p w14:paraId="1AB2DD90" w14:textId="77777777" w:rsidR="00DA7645" w:rsidRDefault="00DA7645" w:rsidP="008E0165">
      <w:pPr>
        <w:jc w:val="both"/>
        <w:rPr>
          <w:rFonts w:asciiTheme="minorHAnsi" w:hAnsiTheme="minorHAnsi" w:cs="Calibri"/>
          <w:b/>
          <w:color w:val="FF0000"/>
          <w:spacing w:val="-2"/>
          <w:sz w:val="20"/>
          <w:szCs w:val="20"/>
          <w:lang w:val="en-US"/>
        </w:rPr>
      </w:pPr>
    </w:p>
    <w:p w14:paraId="21E67E19" w14:textId="1F82B61C" w:rsidR="00CA74AA" w:rsidRPr="001B616B" w:rsidRDefault="00A51AEE" w:rsidP="00CA74AA">
      <w:pPr>
        <w:jc w:val="both"/>
        <w:rPr>
          <w:rFonts w:asciiTheme="minorHAnsi" w:hAnsiTheme="minorHAnsi" w:cstheme="minorHAnsi"/>
          <w:sz w:val="20"/>
          <w:szCs w:val="20"/>
          <w:lang w:val="en-US"/>
        </w:rPr>
      </w:pPr>
      <w:r>
        <w:rPr>
          <w:rFonts w:asciiTheme="minorHAnsi" w:hAnsiTheme="minorHAnsi" w:cs="Calibri"/>
          <w:b/>
          <w:color w:val="FF0000"/>
          <w:spacing w:val="-2"/>
          <w:sz w:val="20"/>
          <w:szCs w:val="20"/>
          <w:lang w:val="en-US"/>
        </w:rPr>
        <w:t>Only complete</w:t>
      </w:r>
      <w:r w:rsidR="00F45950" w:rsidRPr="00F35D76">
        <w:rPr>
          <w:rFonts w:asciiTheme="minorHAnsi" w:hAnsiTheme="minorHAnsi" w:cs="Calibri"/>
          <w:b/>
          <w:color w:val="FF0000"/>
          <w:spacing w:val="-2"/>
          <w:sz w:val="20"/>
          <w:szCs w:val="20"/>
          <w:lang w:val="en-US"/>
        </w:rPr>
        <w:t xml:space="preserve"> application</w:t>
      </w:r>
      <w:r>
        <w:rPr>
          <w:rFonts w:asciiTheme="minorHAnsi" w:hAnsiTheme="minorHAnsi" w:cs="Calibri"/>
          <w:b/>
          <w:color w:val="FF0000"/>
          <w:spacing w:val="-2"/>
          <w:sz w:val="20"/>
          <w:szCs w:val="20"/>
          <w:lang w:val="en-US"/>
        </w:rPr>
        <w:t>s</w:t>
      </w:r>
      <w:r w:rsidR="00F45950" w:rsidRPr="00F35D76">
        <w:rPr>
          <w:rFonts w:asciiTheme="minorHAnsi" w:hAnsiTheme="minorHAnsi" w:cs="Calibri"/>
          <w:b/>
          <w:color w:val="FF0000"/>
          <w:spacing w:val="-2"/>
          <w:sz w:val="20"/>
          <w:szCs w:val="20"/>
          <w:lang w:val="en-US"/>
        </w:rPr>
        <w:t xml:space="preserve"> will </w:t>
      </w:r>
      <w:r>
        <w:rPr>
          <w:rFonts w:asciiTheme="minorHAnsi" w:hAnsiTheme="minorHAnsi" w:cs="Calibri"/>
          <w:b/>
          <w:color w:val="FF0000"/>
          <w:spacing w:val="-2"/>
          <w:sz w:val="20"/>
          <w:szCs w:val="20"/>
          <w:lang w:val="en-US"/>
        </w:rPr>
        <w:t xml:space="preserve">be </w:t>
      </w:r>
      <w:r w:rsidR="00F45950" w:rsidRPr="00F35D76">
        <w:rPr>
          <w:rFonts w:asciiTheme="minorHAnsi" w:hAnsiTheme="minorHAnsi" w:cs="Calibri"/>
          <w:b/>
          <w:color w:val="FF0000"/>
          <w:spacing w:val="-2"/>
          <w:sz w:val="20"/>
          <w:szCs w:val="20"/>
          <w:lang w:val="en-US"/>
        </w:rPr>
        <w:t>considered</w:t>
      </w:r>
      <w:r>
        <w:rPr>
          <w:rFonts w:asciiTheme="minorHAnsi" w:hAnsiTheme="minorHAnsi" w:cs="Calibri"/>
          <w:b/>
          <w:color w:val="FF0000"/>
          <w:spacing w:val="-2"/>
          <w:sz w:val="20"/>
          <w:szCs w:val="20"/>
          <w:lang w:val="en-US"/>
        </w:rPr>
        <w:t xml:space="preserve">. Please make sure that </w:t>
      </w:r>
      <w:r w:rsidR="00F45950" w:rsidRPr="00F35D76">
        <w:rPr>
          <w:rFonts w:asciiTheme="minorHAnsi" w:hAnsiTheme="minorHAnsi" w:cs="Calibri"/>
          <w:b/>
          <w:color w:val="FF0000"/>
          <w:spacing w:val="-2"/>
          <w:sz w:val="20"/>
          <w:szCs w:val="20"/>
          <w:lang w:val="en-US"/>
        </w:rPr>
        <w:t>ALL annexes are submitted</w:t>
      </w:r>
      <w:r w:rsidR="00566250">
        <w:rPr>
          <w:rFonts w:asciiTheme="minorHAnsi" w:hAnsiTheme="minorHAnsi" w:cs="Calibri"/>
          <w:b/>
          <w:color w:val="FF0000"/>
          <w:spacing w:val="-2"/>
          <w:sz w:val="20"/>
          <w:szCs w:val="20"/>
          <w:lang w:val="en-US"/>
        </w:rPr>
        <w:t xml:space="preserve"> </w:t>
      </w:r>
    </w:p>
    <w:p w14:paraId="40632BBA" w14:textId="77777777" w:rsidR="00E23C20" w:rsidRPr="001B616B" w:rsidRDefault="00E23C20" w:rsidP="00E23C20">
      <w:pPr>
        <w:pStyle w:val="ListParagraph"/>
        <w:spacing w:after="120" w:line="260" w:lineRule="exact"/>
        <w:jc w:val="both"/>
        <w:rPr>
          <w:rFonts w:asciiTheme="minorHAnsi" w:hAnsiTheme="minorHAnsi" w:cs="Calibri"/>
          <w:sz w:val="20"/>
          <w:szCs w:val="20"/>
          <w:lang w:val="en-US"/>
        </w:rPr>
      </w:pPr>
    </w:p>
    <w:p w14:paraId="76FE4092" w14:textId="77777777" w:rsidR="004B7B23" w:rsidRPr="001B616B" w:rsidRDefault="004B7B23">
      <w:pPr>
        <w:spacing w:after="160" w:line="259" w:lineRule="auto"/>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br w:type="page"/>
      </w:r>
    </w:p>
    <w:p w14:paraId="25AB9CD0" w14:textId="02DD186A"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lastRenderedPageBreak/>
        <w:t>APPENDIX 1: Canvas for the application</w:t>
      </w:r>
    </w:p>
    <w:p w14:paraId="43AB8DE3" w14:textId="77777777"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p>
    <w:p w14:paraId="276F0B64"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[Insert: location]</w:t>
      </w:r>
    </w:p>
    <w:p w14:paraId="6A14D191"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[Insert: Date]</w:t>
      </w:r>
    </w:p>
    <w:p w14:paraId="3BB8AA80"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p>
    <w:p w14:paraId="3671CFE2"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p>
    <w:p w14:paraId="4740F3B5" w14:textId="77777777" w:rsidR="00F27B60" w:rsidRPr="001B616B" w:rsidRDefault="00F27B60" w:rsidP="00F27B60">
      <w:pPr>
        <w:autoSpaceDE w:val="0"/>
        <w:autoSpaceDN w:val="0"/>
        <w:adjustRightInd w:val="0"/>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To: Maria Perdomo, Youth Finance Global Specialist</w:t>
      </w:r>
    </w:p>
    <w:p w14:paraId="21D24218" w14:textId="77777777"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p>
    <w:p w14:paraId="1A3E564F" w14:textId="54D6C691" w:rsidR="00655468" w:rsidRPr="001B616B" w:rsidRDefault="00F27B60" w:rsidP="00F27B60">
      <w:pPr>
        <w:autoSpaceDE w:val="0"/>
        <w:autoSpaceDN w:val="0"/>
        <w:adjustRightInd w:val="0"/>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 xml:space="preserve">Dear </w:t>
      </w:r>
      <w:r w:rsidR="0052238F" w:rsidRPr="001B616B">
        <w:rPr>
          <w:rFonts w:asciiTheme="minorHAnsi" w:hAnsiTheme="minorHAnsi" w:cs="Calibri"/>
          <w:b/>
          <w:color w:val="000000"/>
          <w:sz w:val="20"/>
          <w:szCs w:val="20"/>
          <w:lang w:val="en-US"/>
        </w:rPr>
        <w:t>Madame:</w:t>
      </w:r>
    </w:p>
    <w:p w14:paraId="6481C207" w14:textId="77777777" w:rsidR="00655468" w:rsidRPr="001B616B" w:rsidRDefault="00655468" w:rsidP="00655468">
      <w:pPr>
        <w:autoSpaceDE w:val="0"/>
        <w:autoSpaceDN w:val="0"/>
        <w:adjustRightInd w:val="0"/>
        <w:jc w:val="center"/>
        <w:rPr>
          <w:rFonts w:asciiTheme="minorHAnsi" w:hAnsiTheme="minorHAnsi" w:cs="Calibri"/>
          <w:b/>
          <w:color w:val="000000"/>
          <w:sz w:val="20"/>
          <w:szCs w:val="20"/>
          <w:lang w:val="en-US"/>
        </w:rPr>
      </w:pPr>
    </w:p>
    <w:p w14:paraId="60FD829F" w14:textId="77777777" w:rsidR="00655468" w:rsidRPr="001B616B" w:rsidRDefault="00655468" w:rsidP="00F27B60">
      <w:pPr>
        <w:autoSpaceDE w:val="0"/>
        <w:autoSpaceDN w:val="0"/>
        <w:adjustRightInd w:val="0"/>
        <w:jc w:val="right"/>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t>
      </w:r>
    </w:p>
    <w:p w14:paraId="7889062B" w14:textId="77777777" w:rsidR="00655468" w:rsidRPr="001B616B" w:rsidRDefault="00655468" w:rsidP="00655468">
      <w:pPr>
        <w:autoSpaceDE w:val="0"/>
        <w:autoSpaceDN w:val="0"/>
        <w:adjustRightInd w:val="0"/>
        <w:rPr>
          <w:rFonts w:asciiTheme="minorHAnsi" w:hAnsiTheme="minorHAnsi" w:cs="Calibri"/>
          <w:color w:val="000000"/>
          <w:sz w:val="20"/>
          <w:szCs w:val="20"/>
          <w:lang w:val="en-US"/>
        </w:rPr>
      </w:pPr>
    </w:p>
    <w:p w14:paraId="3BBE9BDA" w14:textId="6D8F6F93"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 xml:space="preserve">We the undersigned </w:t>
      </w:r>
      <w:r w:rsidRPr="001B616B">
        <w:rPr>
          <w:rFonts w:asciiTheme="minorHAnsi" w:hAnsiTheme="minorHAnsi" w:cs="Calibri"/>
          <w:i/>
          <w:color w:val="000000"/>
          <w:sz w:val="20"/>
          <w:szCs w:val="20"/>
          <w:lang w:val="en-US"/>
        </w:rPr>
        <w:t>[insert: name]</w:t>
      </w:r>
      <w:r w:rsidRPr="001B616B">
        <w:rPr>
          <w:rFonts w:asciiTheme="minorHAnsi" w:hAnsiTheme="minorHAnsi" w:cs="Calibri"/>
          <w:color w:val="000000"/>
          <w:sz w:val="20"/>
          <w:szCs w:val="20"/>
          <w:lang w:val="en-US"/>
        </w:rPr>
        <w:t xml:space="preserve"> as candidates for the </w:t>
      </w:r>
      <w:r w:rsidR="00CD37AA">
        <w:rPr>
          <w:rFonts w:asciiTheme="minorHAnsi" w:hAnsiTheme="minorHAnsi" w:cs="Calibri"/>
          <w:color w:val="000000"/>
          <w:sz w:val="20"/>
          <w:szCs w:val="20"/>
          <w:lang w:val="en-US"/>
        </w:rPr>
        <w:t>C4W Component of the “</w:t>
      </w:r>
      <w:r w:rsidR="00CD37AA" w:rsidRPr="00CD37AA">
        <w:rPr>
          <w:rFonts w:asciiTheme="minorHAnsi" w:hAnsiTheme="minorHAnsi" w:cs="Calibri"/>
          <w:color w:val="000000"/>
          <w:sz w:val="20"/>
          <w:szCs w:val="20"/>
          <w:lang w:val="en-US"/>
        </w:rPr>
        <w:t>Boosting Green Employment and Enterprise Opportunities In Ghana</w:t>
      </w:r>
      <w:r w:rsidR="00CD37AA">
        <w:rPr>
          <w:rFonts w:asciiTheme="minorHAnsi" w:hAnsiTheme="minorHAnsi" w:cs="Calibri"/>
          <w:color w:val="000000"/>
          <w:sz w:val="20"/>
          <w:szCs w:val="20"/>
          <w:lang w:val="en-US"/>
        </w:rPr>
        <w:t>” Programme</w:t>
      </w:r>
      <w:r w:rsidRPr="001B616B">
        <w:rPr>
          <w:rFonts w:asciiTheme="minorHAnsi" w:hAnsiTheme="minorHAnsi" w:cs="Calibri"/>
          <w:color w:val="000000"/>
          <w:sz w:val="20"/>
          <w:szCs w:val="20"/>
          <w:lang w:val="en-US"/>
        </w:rPr>
        <w:t xml:space="preserve"> in accordance with your </w:t>
      </w:r>
      <w:r w:rsidR="00CD37AA">
        <w:rPr>
          <w:rFonts w:asciiTheme="minorHAnsi" w:hAnsiTheme="minorHAnsi" w:cs="Calibri"/>
          <w:color w:val="000000"/>
          <w:sz w:val="20"/>
          <w:szCs w:val="20"/>
          <w:lang w:val="en-US"/>
        </w:rPr>
        <w:t>Request for Application</w:t>
      </w:r>
      <w:r w:rsidRPr="001B616B">
        <w:rPr>
          <w:rFonts w:asciiTheme="minorHAnsi" w:hAnsiTheme="minorHAnsi" w:cs="Calibri"/>
          <w:color w:val="000000"/>
          <w:sz w:val="20"/>
          <w:szCs w:val="20"/>
          <w:lang w:val="en-US"/>
        </w:rPr>
        <w:t xml:space="preserve"> dated [insert: date]. We present our application, which includes the technical proposal.</w:t>
      </w:r>
    </w:p>
    <w:p w14:paraId="1A6DDA55"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035DA415"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hereby declare that:</w:t>
      </w:r>
    </w:p>
    <w:p w14:paraId="3A6C6BC2"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6C6EB8CE" w14:textId="77777777" w:rsidR="00F27B60" w:rsidRPr="001B616B" w:rsidRDefault="00F27B60" w:rsidP="00F27B60">
      <w:pPr>
        <w:autoSpaceDE w:val="0"/>
        <w:autoSpaceDN w:val="0"/>
        <w:adjustRightInd w:val="0"/>
        <w:ind w:left="72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a) All information and statements made in this application are true and we accept that any misrepresentation contained therein may result in our disqualification; and</w:t>
      </w:r>
    </w:p>
    <w:p w14:paraId="6EB4B40A" w14:textId="77777777" w:rsidR="00F27B60" w:rsidRPr="001B616B" w:rsidRDefault="00F27B60" w:rsidP="00F27B60">
      <w:pPr>
        <w:autoSpaceDE w:val="0"/>
        <w:autoSpaceDN w:val="0"/>
        <w:adjustRightInd w:val="0"/>
        <w:ind w:left="72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b) We have no outstanding bankruptcy or ongoing litigation or any legal action that could adversely affect our business</w:t>
      </w:r>
    </w:p>
    <w:p w14:paraId="256BD18E"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3452FA0C"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confirm that we have read, understood and accept the duties and responsibilities that are requested in this Request for Expression of Interest,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6E4F6072"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7633D731"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3DD374A7"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742EFC43"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remain at your disposal,</w:t>
      </w:r>
    </w:p>
    <w:p w14:paraId="49908F20"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49CF90F9" w14:textId="77777777" w:rsidR="00655468"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Regards,</w:t>
      </w:r>
    </w:p>
    <w:p w14:paraId="3AF96BD6"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0DAAC03F"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6A9DD9A5"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44B387F3"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Authorized signature [In full and initials]:</w:t>
      </w:r>
    </w:p>
    <w:p w14:paraId="36735C88"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Name and title of the signatory:</w:t>
      </w:r>
    </w:p>
    <w:p w14:paraId="02B18C6D"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Company Name:</w:t>
      </w:r>
    </w:p>
    <w:p w14:paraId="7064DBDB"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Contact Details:</w:t>
      </w:r>
    </w:p>
    <w:p w14:paraId="68534B7B" w14:textId="77777777" w:rsidR="008B0177" w:rsidRPr="001B616B" w:rsidRDefault="008B0177" w:rsidP="008B0177">
      <w:pPr>
        <w:autoSpaceDE w:val="0"/>
        <w:autoSpaceDN w:val="0"/>
        <w:adjustRightInd w:val="0"/>
        <w:jc w:val="right"/>
        <w:rPr>
          <w:rFonts w:asciiTheme="minorHAnsi" w:hAnsiTheme="minorHAnsi" w:cs="Calibri"/>
          <w:color w:val="000000"/>
          <w:sz w:val="20"/>
          <w:szCs w:val="20"/>
          <w:lang w:val="en-US"/>
        </w:rPr>
      </w:pPr>
    </w:p>
    <w:p w14:paraId="5E83A63E" w14:textId="77777777" w:rsidR="00655468" w:rsidRPr="001B616B" w:rsidRDefault="008B0177" w:rsidP="008B0177">
      <w:pPr>
        <w:autoSpaceDE w:val="0"/>
        <w:autoSpaceDN w:val="0"/>
        <w:adjustRightInd w:val="0"/>
        <w:jc w:val="right"/>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[Please mark this letter with your corporate seal, if available]</w:t>
      </w:r>
    </w:p>
    <w:p w14:paraId="7B8D7C53" w14:textId="77777777" w:rsidR="008B0177" w:rsidRPr="001B616B" w:rsidRDefault="008B0177" w:rsidP="008B0177">
      <w:pPr>
        <w:autoSpaceDE w:val="0"/>
        <w:autoSpaceDN w:val="0"/>
        <w:adjustRightInd w:val="0"/>
        <w:jc w:val="right"/>
        <w:rPr>
          <w:rFonts w:asciiTheme="minorHAnsi" w:hAnsiTheme="minorHAnsi" w:cs="Calibri"/>
          <w:color w:val="000000"/>
          <w:sz w:val="20"/>
          <w:szCs w:val="20"/>
          <w:lang w:val="en-US"/>
        </w:rPr>
      </w:pPr>
    </w:p>
    <w:p w14:paraId="65523C65" w14:textId="77777777" w:rsidR="002A7D84" w:rsidRPr="001B616B" w:rsidRDefault="002A7D84">
      <w:pPr>
        <w:spacing w:after="160" w:line="259" w:lineRule="auto"/>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br w:type="page"/>
      </w:r>
    </w:p>
    <w:p w14:paraId="1698AA55" w14:textId="170D7913" w:rsidR="00655468" w:rsidRPr="001B616B" w:rsidRDefault="008B0177" w:rsidP="00F35D76">
      <w:pPr>
        <w:spacing w:after="160" w:line="259" w:lineRule="auto"/>
        <w:jc w:val="center"/>
        <w:rPr>
          <w:rFonts w:asciiTheme="minorHAnsi" w:hAnsiTheme="minorHAnsi" w:cs="Calibri"/>
          <w:b/>
          <w:smallCaps/>
          <w:color w:val="000000"/>
          <w:sz w:val="20"/>
          <w:szCs w:val="20"/>
        </w:rPr>
      </w:pPr>
      <w:r w:rsidRPr="001B616B">
        <w:rPr>
          <w:rFonts w:asciiTheme="minorHAnsi" w:hAnsiTheme="minorHAnsi" w:cs="Calibri"/>
          <w:b/>
          <w:color w:val="000000"/>
          <w:sz w:val="20"/>
          <w:szCs w:val="20"/>
        </w:rPr>
        <w:lastRenderedPageBreak/>
        <w:t>A</w:t>
      </w:r>
      <w:r w:rsidR="00655468" w:rsidRPr="001B616B">
        <w:rPr>
          <w:rFonts w:asciiTheme="minorHAnsi" w:hAnsiTheme="minorHAnsi" w:cs="Calibri"/>
          <w:b/>
          <w:color w:val="000000"/>
          <w:sz w:val="20"/>
          <w:szCs w:val="20"/>
        </w:rPr>
        <w:t>NNEX </w:t>
      </w:r>
      <w:r w:rsidR="00655468" w:rsidRPr="001B616B">
        <w:rPr>
          <w:rFonts w:asciiTheme="minorHAnsi" w:hAnsiTheme="minorHAnsi" w:cs="Calibri"/>
          <w:b/>
          <w:smallCaps/>
          <w:color w:val="000000"/>
          <w:sz w:val="20"/>
          <w:szCs w:val="20"/>
        </w:rPr>
        <w:t xml:space="preserve"> 2 : </w:t>
      </w:r>
      <w:r w:rsidRPr="001B616B">
        <w:rPr>
          <w:rFonts w:asciiTheme="minorHAnsi" w:hAnsiTheme="minorHAnsi" w:cs="Calibri"/>
          <w:b/>
          <w:smallCaps/>
          <w:color w:val="000000"/>
          <w:sz w:val="20"/>
          <w:szCs w:val="20"/>
        </w:rPr>
        <w:t xml:space="preserve">Application </w:t>
      </w:r>
      <w:proofErr w:type="spellStart"/>
      <w:r w:rsidRPr="001B616B">
        <w:rPr>
          <w:rFonts w:asciiTheme="minorHAnsi" w:hAnsiTheme="minorHAnsi" w:cs="Calibri"/>
          <w:b/>
          <w:smallCaps/>
          <w:color w:val="000000"/>
          <w:sz w:val="20"/>
          <w:szCs w:val="20"/>
        </w:rPr>
        <w:t>Form</w:t>
      </w:r>
      <w:proofErr w:type="spellEnd"/>
      <w:r w:rsidR="00655468" w:rsidRPr="001B616B">
        <w:rPr>
          <w:rFonts w:asciiTheme="minorHAnsi" w:hAnsiTheme="minorHAnsi" w:cs="Calibri"/>
          <w:b/>
          <w:smallCaps/>
          <w:color w:val="000000"/>
          <w:sz w:val="20"/>
          <w:szCs w:val="20"/>
        </w:rPr>
        <w:t xml:space="preserve"> </w:t>
      </w:r>
    </w:p>
    <w:p w14:paraId="7AEA9EF9" w14:textId="5773A1F5" w:rsidR="004B7B23" w:rsidRDefault="004B7B23" w:rsidP="00655468">
      <w:pPr>
        <w:autoSpaceDE w:val="0"/>
        <w:autoSpaceDN w:val="0"/>
        <w:adjustRightInd w:val="0"/>
        <w:jc w:val="center"/>
        <w:rPr>
          <w:rFonts w:asciiTheme="minorHAnsi" w:hAnsiTheme="minorHAnsi" w:cs="Calibr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035957" w14:paraId="4A726A50" w14:textId="77777777" w:rsidTr="00E06E3B">
        <w:trPr>
          <w:trHeight w:val="404"/>
        </w:trPr>
        <w:tc>
          <w:tcPr>
            <w:tcW w:w="9628" w:type="dxa"/>
            <w:gridSpan w:val="2"/>
          </w:tcPr>
          <w:p w14:paraId="77386B1F" w14:textId="5E01B823"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r w:rsidRPr="001B616B">
              <w:rPr>
                <w:rFonts w:asciiTheme="minorHAnsi" w:hAnsiTheme="minorHAnsi" w:cs="Calibri"/>
                <w:b/>
                <w:spacing w:val="-2"/>
                <w:sz w:val="20"/>
                <w:szCs w:val="20"/>
                <w:lang w:val="en-US"/>
              </w:rPr>
              <w:t>SECTION 1: GENERAL INFORMATION ON THE CANDIDATE</w:t>
            </w:r>
            <w:r w:rsidR="002128F7">
              <w:rPr>
                <w:rFonts w:asciiTheme="minorHAnsi" w:hAnsiTheme="minorHAnsi" w:cs="Calibri"/>
                <w:b/>
                <w:spacing w:val="-2"/>
                <w:sz w:val="20"/>
                <w:szCs w:val="20"/>
                <w:lang w:val="en-US"/>
              </w:rPr>
              <w:t xml:space="preserve"> (max 1 page)</w:t>
            </w:r>
          </w:p>
        </w:tc>
      </w:tr>
      <w:tr w:rsidR="00437D23" w:rsidRPr="001B616B" w14:paraId="617F46F0" w14:textId="77777777" w:rsidTr="00E06E3B">
        <w:tc>
          <w:tcPr>
            <w:tcW w:w="6385" w:type="dxa"/>
          </w:tcPr>
          <w:p w14:paraId="22656830"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Name of the Organization:</w:t>
            </w:r>
          </w:p>
        </w:tc>
        <w:tc>
          <w:tcPr>
            <w:tcW w:w="3243" w:type="dxa"/>
          </w:tcPr>
          <w:p w14:paraId="275ACD36"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67F837D9" w14:textId="77777777" w:rsidTr="00E06E3B">
        <w:tc>
          <w:tcPr>
            <w:tcW w:w="6385" w:type="dxa"/>
          </w:tcPr>
          <w:p w14:paraId="6AD15979"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Type of Organization (for example, for-profit commercial enterprise, non-profit organization, etc.):</w:t>
            </w:r>
          </w:p>
        </w:tc>
        <w:tc>
          <w:tcPr>
            <w:tcW w:w="3243" w:type="dxa"/>
          </w:tcPr>
          <w:p w14:paraId="7C62738F"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4FB36E8D" w14:textId="77777777" w:rsidTr="00E06E3B">
        <w:tc>
          <w:tcPr>
            <w:tcW w:w="6385" w:type="dxa"/>
          </w:tcPr>
          <w:p w14:paraId="38836643"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Country of registration:</w:t>
            </w:r>
          </w:p>
        </w:tc>
        <w:tc>
          <w:tcPr>
            <w:tcW w:w="3243" w:type="dxa"/>
          </w:tcPr>
          <w:p w14:paraId="23F6D76E"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46D43185" w14:textId="77777777" w:rsidTr="00E06E3B">
        <w:tc>
          <w:tcPr>
            <w:tcW w:w="6385" w:type="dxa"/>
          </w:tcPr>
          <w:p w14:paraId="31A4FE07"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Year of registration:</w:t>
            </w:r>
          </w:p>
        </w:tc>
        <w:tc>
          <w:tcPr>
            <w:tcW w:w="3243" w:type="dxa"/>
          </w:tcPr>
          <w:p w14:paraId="21B20E1D"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118CC" w14:paraId="4A1217A2" w14:textId="77777777" w:rsidTr="00E06E3B">
        <w:tc>
          <w:tcPr>
            <w:tcW w:w="6385" w:type="dxa"/>
          </w:tcPr>
          <w:p w14:paraId="557CA3FE" w14:textId="77777777" w:rsidR="00437D23" w:rsidRPr="001B616B" w:rsidRDefault="00437D23" w:rsidP="00E06E3B">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Legal address (es) in the country (s) of registration / operation:</w:t>
            </w:r>
          </w:p>
        </w:tc>
        <w:tc>
          <w:tcPr>
            <w:tcW w:w="3243" w:type="dxa"/>
          </w:tcPr>
          <w:p w14:paraId="29AC1799" w14:textId="77777777" w:rsidR="00437D23" w:rsidRPr="001B616B" w:rsidRDefault="00437D23" w:rsidP="00E06E3B">
            <w:pPr>
              <w:autoSpaceDE w:val="0"/>
              <w:autoSpaceDN w:val="0"/>
              <w:adjustRightInd w:val="0"/>
              <w:rPr>
                <w:rFonts w:asciiTheme="minorHAnsi" w:hAnsiTheme="minorHAnsi" w:cs="Calibri"/>
                <w:b/>
                <w:smallCaps/>
                <w:color w:val="000000"/>
                <w:sz w:val="20"/>
                <w:szCs w:val="20"/>
                <w:lang w:val="en-US"/>
              </w:rPr>
            </w:pPr>
          </w:p>
        </w:tc>
      </w:tr>
      <w:tr w:rsidR="00EC16F8" w:rsidRPr="00EC16F8" w14:paraId="149F5EA1" w14:textId="77777777" w:rsidTr="00E06E3B">
        <w:tc>
          <w:tcPr>
            <w:tcW w:w="6385" w:type="dxa"/>
          </w:tcPr>
          <w:p w14:paraId="49B91FB5" w14:textId="4170E1C9" w:rsidR="00EC16F8" w:rsidRPr="001B616B" w:rsidRDefault="00EC16F8" w:rsidP="00E06E3B">
            <w:pPr>
              <w:autoSpaceDE w:val="0"/>
              <w:autoSpaceDN w:val="0"/>
              <w:adjustRightInd w:val="0"/>
              <w:rPr>
                <w:rFonts w:asciiTheme="minorHAnsi" w:hAnsiTheme="minorHAnsi" w:cs="Calibri"/>
                <w:spacing w:val="-2"/>
                <w:sz w:val="18"/>
                <w:szCs w:val="20"/>
                <w:lang w:val="en-US"/>
              </w:rPr>
            </w:pPr>
            <w:r>
              <w:rPr>
                <w:rFonts w:asciiTheme="minorHAnsi" w:hAnsiTheme="minorHAnsi" w:cs="Calibri"/>
                <w:spacing w:val="-2"/>
                <w:sz w:val="18"/>
                <w:szCs w:val="20"/>
                <w:lang w:val="en-US"/>
              </w:rPr>
              <w:t xml:space="preserve">Ownership </w:t>
            </w:r>
          </w:p>
        </w:tc>
        <w:tc>
          <w:tcPr>
            <w:tcW w:w="3243" w:type="dxa"/>
          </w:tcPr>
          <w:p w14:paraId="5E022DAE" w14:textId="77777777" w:rsidR="00EC16F8" w:rsidRPr="001B616B" w:rsidRDefault="00EC16F8" w:rsidP="00E06E3B">
            <w:pPr>
              <w:autoSpaceDE w:val="0"/>
              <w:autoSpaceDN w:val="0"/>
              <w:adjustRightInd w:val="0"/>
              <w:rPr>
                <w:rFonts w:asciiTheme="minorHAnsi" w:hAnsiTheme="minorHAnsi" w:cs="Calibri"/>
                <w:b/>
                <w:smallCaps/>
                <w:color w:val="000000"/>
                <w:sz w:val="20"/>
                <w:szCs w:val="20"/>
                <w:lang w:val="en-US"/>
              </w:rPr>
            </w:pPr>
          </w:p>
        </w:tc>
      </w:tr>
      <w:tr w:rsidR="00437D23" w:rsidRPr="001118CC" w14:paraId="5A000E8D" w14:textId="77777777" w:rsidTr="00E06E3B">
        <w:tc>
          <w:tcPr>
            <w:tcW w:w="6385" w:type="dxa"/>
          </w:tcPr>
          <w:p w14:paraId="4E02B7BC" w14:textId="77777777" w:rsidR="00437D23" w:rsidRPr="001B616B" w:rsidRDefault="00437D23" w:rsidP="00E06E3B">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Please name your external auditors</w:t>
            </w:r>
          </w:p>
        </w:tc>
        <w:tc>
          <w:tcPr>
            <w:tcW w:w="3243" w:type="dxa"/>
          </w:tcPr>
          <w:p w14:paraId="594F8076" w14:textId="77777777" w:rsidR="00437D23" w:rsidRPr="001B616B" w:rsidRDefault="00437D23" w:rsidP="00E06E3B">
            <w:pPr>
              <w:autoSpaceDE w:val="0"/>
              <w:autoSpaceDN w:val="0"/>
              <w:adjustRightInd w:val="0"/>
              <w:rPr>
                <w:rFonts w:asciiTheme="minorHAnsi" w:hAnsiTheme="minorHAnsi" w:cs="Calibri"/>
                <w:b/>
                <w:smallCaps/>
                <w:color w:val="000000"/>
                <w:sz w:val="20"/>
                <w:szCs w:val="20"/>
                <w:lang w:val="en-US"/>
              </w:rPr>
            </w:pPr>
          </w:p>
        </w:tc>
      </w:tr>
      <w:tr w:rsidR="0077349F" w:rsidRPr="001118CC" w14:paraId="07665793" w14:textId="77777777" w:rsidTr="00E06E3B">
        <w:tc>
          <w:tcPr>
            <w:tcW w:w="6385" w:type="dxa"/>
          </w:tcPr>
          <w:p w14:paraId="4EBC881F" w14:textId="4A8E5D89" w:rsidR="0077349F" w:rsidRPr="001B616B" w:rsidRDefault="0077349F" w:rsidP="00E06E3B">
            <w:pPr>
              <w:autoSpaceDE w:val="0"/>
              <w:autoSpaceDN w:val="0"/>
              <w:adjustRightInd w:val="0"/>
              <w:rPr>
                <w:rFonts w:asciiTheme="minorHAnsi" w:hAnsiTheme="minorHAnsi" w:cs="Calibri"/>
                <w:spacing w:val="-2"/>
                <w:sz w:val="18"/>
                <w:szCs w:val="20"/>
                <w:lang w:val="en-US"/>
              </w:rPr>
            </w:pPr>
            <w:r w:rsidRPr="0077349F">
              <w:rPr>
                <w:rFonts w:asciiTheme="minorHAnsi" w:hAnsiTheme="minorHAnsi" w:cs="Calibri"/>
                <w:spacing w:val="-2"/>
                <w:sz w:val="18"/>
                <w:szCs w:val="20"/>
                <w:lang w:val="en-US"/>
              </w:rPr>
              <w:t xml:space="preserve">Brief description of </w:t>
            </w:r>
            <w:r>
              <w:rPr>
                <w:rFonts w:asciiTheme="minorHAnsi" w:hAnsiTheme="minorHAnsi" w:cs="Calibri"/>
                <w:spacing w:val="-2"/>
                <w:sz w:val="18"/>
                <w:szCs w:val="20"/>
                <w:lang w:val="en-US"/>
              </w:rPr>
              <w:t>any</w:t>
            </w:r>
            <w:r w:rsidRPr="0077349F">
              <w:rPr>
                <w:rFonts w:asciiTheme="minorHAnsi" w:hAnsiTheme="minorHAnsi" w:cs="Calibri"/>
                <w:spacing w:val="-2"/>
                <w:sz w:val="18"/>
                <w:szCs w:val="20"/>
                <w:lang w:val="en-US"/>
              </w:rPr>
              <w:t xml:space="preserve"> </w:t>
            </w:r>
            <w:r w:rsidR="009E3174">
              <w:rPr>
                <w:rFonts w:asciiTheme="minorHAnsi" w:hAnsiTheme="minorHAnsi" w:cs="Calibri"/>
                <w:spacing w:val="-2"/>
                <w:sz w:val="18"/>
                <w:szCs w:val="20"/>
                <w:lang w:val="en-US"/>
              </w:rPr>
              <w:t xml:space="preserve">litigation history </w:t>
            </w:r>
            <w:r>
              <w:rPr>
                <w:rFonts w:asciiTheme="minorHAnsi" w:hAnsiTheme="minorHAnsi" w:cs="Calibri"/>
                <w:spacing w:val="-2"/>
                <w:sz w:val="18"/>
                <w:szCs w:val="20"/>
                <w:lang w:val="en-US"/>
              </w:rPr>
              <w:t xml:space="preserve">with relevant counterparts </w:t>
            </w:r>
            <w:r w:rsidRPr="0077349F">
              <w:rPr>
                <w:rFonts w:asciiTheme="minorHAnsi" w:hAnsiTheme="minorHAnsi" w:cs="Calibri"/>
                <w:spacing w:val="-2"/>
                <w:sz w:val="18"/>
                <w:szCs w:val="20"/>
                <w:lang w:val="en-US"/>
              </w:rPr>
              <w:t>(disputes, arbitration, claims, etc.), indicating the current status and results, if already resolved</w:t>
            </w:r>
          </w:p>
        </w:tc>
        <w:tc>
          <w:tcPr>
            <w:tcW w:w="3243" w:type="dxa"/>
          </w:tcPr>
          <w:p w14:paraId="31BEFFC1" w14:textId="77777777" w:rsidR="0077349F" w:rsidRPr="001B616B" w:rsidRDefault="0077349F" w:rsidP="00E06E3B">
            <w:pPr>
              <w:autoSpaceDE w:val="0"/>
              <w:autoSpaceDN w:val="0"/>
              <w:adjustRightInd w:val="0"/>
              <w:rPr>
                <w:rFonts w:asciiTheme="minorHAnsi" w:hAnsiTheme="minorHAnsi" w:cs="Calibri"/>
                <w:b/>
                <w:smallCaps/>
                <w:color w:val="000000"/>
                <w:sz w:val="20"/>
                <w:szCs w:val="20"/>
                <w:lang w:val="en-US"/>
              </w:rPr>
            </w:pPr>
          </w:p>
        </w:tc>
      </w:tr>
      <w:tr w:rsidR="00CD37AA" w:rsidRPr="00035957" w14:paraId="486F39C3" w14:textId="77777777" w:rsidTr="00E06E3B">
        <w:tc>
          <w:tcPr>
            <w:tcW w:w="6385" w:type="dxa"/>
          </w:tcPr>
          <w:p w14:paraId="040B3C90" w14:textId="46CE45B7" w:rsidR="00CD37AA" w:rsidRPr="001B616B" w:rsidRDefault="00CD37AA" w:rsidP="00E06E3B">
            <w:pPr>
              <w:autoSpaceDE w:val="0"/>
              <w:autoSpaceDN w:val="0"/>
              <w:adjustRightInd w:val="0"/>
              <w:rPr>
                <w:rFonts w:asciiTheme="minorHAnsi" w:hAnsiTheme="minorHAnsi" w:cs="Calibri"/>
                <w:spacing w:val="-2"/>
                <w:sz w:val="18"/>
                <w:szCs w:val="20"/>
                <w:lang w:val="en-US"/>
              </w:rPr>
            </w:pPr>
            <w:r>
              <w:rPr>
                <w:rFonts w:asciiTheme="minorHAnsi" w:hAnsiTheme="minorHAnsi" w:cs="Calibri"/>
                <w:spacing w:val="-2"/>
                <w:sz w:val="18"/>
                <w:szCs w:val="20"/>
                <w:lang w:val="en-US"/>
              </w:rPr>
              <w:t>Regions of operations</w:t>
            </w:r>
          </w:p>
        </w:tc>
        <w:tc>
          <w:tcPr>
            <w:tcW w:w="3243" w:type="dxa"/>
          </w:tcPr>
          <w:p w14:paraId="3E1F0E2A" w14:textId="77777777" w:rsidR="00CD37AA" w:rsidRPr="001B616B" w:rsidRDefault="00CD37AA" w:rsidP="00E06E3B">
            <w:pPr>
              <w:autoSpaceDE w:val="0"/>
              <w:autoSpaceDN w:val="0"/>
              <w:adjustRightInd w:val="0"/>
              <w:rPr>
                <w:rFonts w:asciiTheme="minorHAnsi" w:hAnsiTheme="minorHAnsi" w:cs="Calibri"/>
                <w:b/>
                <w:smallCaps/>
                <w:color w:val="000000"/>
                <w:sz w:val="20"/>
                <w:szCs w:val="20"/>
                <w:lang w:val="en-US"/>
              </w:rPr>
            </w:pPr>
          </w:p>
        </w:tc>
      </w:tr>
      <w:tr w:rsidR="00CD37AA" w:rsidRPr="001118CC" w14:paraId="6C187BB0" w14:textId="77777777" w:rsidTr="00E06E3B">
        <w:tc>
          <w:tcPr>
            <w:tcW w:w="6385" w:type="dxa"/>
          </w:tcPr>
          <w:p w14:paraId="561BDA4E" w14:textId="5F14D7A3" w:rsidR="00CD37AA" w:rsidRPr="001B616B" w:rsidRDefault="00CD37AA" w:rsidP="00E06E3B">
            <w:pPr>
              <w:autoSpaceDE w:val="0"/>
              <w:autoSpaceDN w:val="0"/>
              <w:adjustRightInd w:val="0"/>
              <w:rPr>
                <w:rFonts w:asciiTheme="minorHAnsi" w:hAnsiTheme="minorHAnsi" w:cs="Calibri"/>
                <w:spacing w:val="-2"/>
                <w:sz w:val="18"/>
                <w:szCs w:val="20"/>
                <w:lang w:val="en-US"/>
              </w:rPr>
            </w:pPr>
            <w:r>
              <w:rPr>
                <w:rFonts w:asciiTheme="minorHAnsi" w:hAnsiTheme="minorHAnsi" w:cs="Calibri"/>
                <w:spacing w:val="-2"/>
                <w:sz w:val="18"/>
                <w:szCs w:val="20"/>
                <w:lang w:val="en-US"/>
              </w:rPr>
              <w:t>Number of branches and point of services (agency banking)</w:t>
            </w:r>
            <w:r w:rsidR="00A34EA9">
              <w:rPr>
                <w:rFonts w:asciiTheme="minorHAnsi" w:hAnsiTheme="minorHAnsi" w:cs="Calibri"/>
                <w:spacing w:val="-2"/>
                <w:sz w:val="18"/>
                <w:szCs w:val="20"/>
                <w:lang w:val="en-US"/>
              </w:rPr>
              <w:t xml:space="preserve"> in targeted regions </w:t>
            </w:r>
          </w:p>
        </w:tc>
        <w:tc>
          <w:tcPr>
            <w:tcW w:w="3243" w:type="dxa"/>
          </w:tcPr>
          <w:p w14:paraId="0592CEE9" w14:textId="77777777" w:rsidR="00CD37AA" w:rsidRPr="001B616B" w:rsidRDefault="00CD37AA" w:rsidP="00E06E3B">
            <w:pPr>
              <w:autoSpaceDE w:val="0"/>
              <w:autoSpaceDN w:val="0"/>
              <w:adjustRightInd w:val="0"/>
              <w:rPr>
                <w:rFonts w:asciiTheme="minorHAnsi" w:hAnsiTheme="minorHAnsi" w:cs="Calibri"/>
                <w:b/>
                <w:smallCaps/>
                <w:color w:val="000000"/>
                <w:sz w:val="20"/>
                <w:szCs w:val="20"/>
                <w:lang w:val="en-US"/>
              </w:rPr>
            </w:pPr>
          </w:p>
        </w:tc>
      </w:tr>
      <w:tr w:rsidR="00CD37AA" w:rsidRPr="001118CC" w14:paraId="718D388F" w14:textId="77777777" w:rsidTr="00E06E3B">
        <w:tc>
          <w:tcPr>
            <w:tcW w:w="6385" w:type="dxa"/>
          </w:tcPr>
          <w:p w14:paraId="207CE345" w14:textId="72BD3300"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Number of total clients</w:t>
            </w:r>
            <w:r w:rsidR="000A0AC8">
              <w:rPr>
                <w:rFonts w:asciiTheme="minorHAnsi" w:hAnsiTheme="minorHAnsi" w:cs="Calibri"/>
                <w:spacing w:val="-2"/>
                <w:sz w:val="18"/>
                <w:szCs w:val="20"/>
                <w:lang w:val="en-US"/>
              </w:rPr>
              <w:t xml:space="preserve">, </w:t>
            </w:r>
            <w:r w:rsidR="00B104CA">
              <w:rPr>
                <w:rFonts w:asciiTheme="minorHAnsi" w:hAnsiTheme="minorHAnsi" w:cs="Calibri"/>
                <w:spacing w:val="-2"/>
                <w:sz w:val="18"/>
                <w:szCs w:val="20"/>
                <w:lang w:val="en-US"/>
              </w:rPr>
              <w:t>last three years</w:t>
            </w:r>
          </w:p>
        </w:tc>
        <w:tc>
          <w:tcPr>
            <w:tcW w:w="3243" w:type="dxa"/>
          </w:tcPr>
          <w:p w14:paraId="722787AF"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797819E9" w14:textId="77777777" w:rsidTr="00E06E3B">
        <w:tc>
          <w:tcPr>
            <w:tcW w:w="6385" w:type="dxa"/>
          </w:tcPr>
          <w:p w14:paraId="3E3A23EA" w14:textId="6CF90D1E"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female</w:t>
            </w:r>
            <w:r w:rsidR="00B104CA">
              <w:rPr>
                <w:rFonts w:asciiTheme="minorHAnsi" w:hAnsiTheme="minorHAnsi" w:cs="Calibri"/>
                <w:spacing w:val="-2"/>
                <w:sz w:val="18"/>
                <w:szCs w:val="20"/>
                <w:lang w:val="en-US"/>
              </w:rPr>
              <w:t>, last three years</w:t>
            </w:r>
          </w:p>
        </w:tc>
        <w:tc>
          <w:tcPr>
            <w:tcW w:w="3243" w:type="dxa"/>
          </w:tcPr>
          <w:p w14:paraId="57808B98"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68487693" w14:textId="77777777" w:rsidTr="00E06E3B">
        <w:tc>
          <w:tcPr>
            <w:tcW w:w="6385" w:type="dxa"/>
          </w:tcPr>
          <w:p w14:paraId="67E6AF1B" w14:textId="3095A99B"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youth (15-35)</w:t>
            </w:r>
            <w:r w:rsidR="00B104CA">
              <w:rPr>
                <w:rFonts w:asciiTheme="minorHAnsi" w:hAnsiTheme="minorHAnsi" w:cs="Calibri"/>
                <w:spacing w:val="-2"/>
                <w:sz w:val="18"/>
                <w:szCs w:val="20"/>
                <w:lang w:val="en-US"/>
              </w:rPr>
              <w:t>, last three years</w:t>
            </w:r>
          </w:p>
        </w:tc>
        <w:tc>
          <w:tcPr>
            <w:tcW w:w="3243" w:type="dxa"/>
          </w:tcPr>
          <w:p w14:paraId="17D883E4"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7EEEBC48" w14:textId="77777777" w:rsidTr="00E06E3B">
        <w:tc>
          <w:tcPr>
            <w:tcW w:w="6385" w:type="dxa"/>
          </w:tcPr>
          <w:p w14:paraId="2105A479" w14:textId="0D63AD5C"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MSMEs</w:t>
            </w:r>
            <w:r w:rsidR="00B104CA">
              <w:rPr>
                <w:rFonts w:asciiTheme="minorHAnsi" w:hAnsiTheme="minorHAnsi" w:cs="Calibri"/>
                <w:spacing w:val="-2"/>
                <w:sz w:val="18"/>
                <w:szCs w:val="20"/>
                <w:lang w:val="en-US"/>
              </w:rPr>
              <w:t>, last three years</w:t>
            </w:r>
          </w:p>
        </w:tc>
        <w:tc>
          <w:tcPr>
            <w:tcW w:w="3243" w:type="dxa"/>
          </w:tcPr>
          <w:p w14:paraId="70837A10"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1118CC" w14:paraId="37549C5E" w14:textId="77777777" w:rsidTr="00E06E3B">
        <w:tc>
          <w:tcPr>
            <w:tcW w:w="6385" w:type="dxa"/>
          </w:tcPr>
          <w:p w14:paraId="5A6235AC" w14:textId="0DC23AC9"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Number of total savers</w:t>
            </w:r>
            <w:r w:rsidR="00B104CA">
              <w:rPr>
                <w:rFonts w:asciiTheme="minorHAnsi" w:hAnsiTheme="minorHAnsi" w:cs="Calibri"/>
                <w:spacing w:val="-2"/>
                <w:sz w:val="18"/>
                <w:szCs w:val="20"/>
                <w:lang w:val="en-US"/>
              </w:rPr>
              <w:t>, last three years</w:t>
            </w:r>
          </w:p>
        </w:tc>
        <w:tc>
          <w:tcPr>
            <w:tcW w:w="3243" w:type="dxa"/>
          </w:tcPr>
          <w:p w14:paraId="04B1E2C0"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38009F7B" w14:textId="77777777" w:rsidTr="00E06E3B">
        <w:tc>
          <w:tcPr>
            <w:tcW w:w="6385" w:type="dxa"/>
          </w:tcPr>
          <w:p w14:paraId="4F9876BF" w14:textId="4BAA7F23"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female</w:t>
            </w:r>
            <w:r w:rsidR="00B104CA">
              <w:rPr>
                <w:rFonts w:asciiTheme="minorHAnsi" w:hAnsiTheme="minorHAnsi" w:cs="Calibri"/>
                <w:spacing w:val="-2"/>
                <w:sz w:val="18"/>
                <w:szCs w:val="20"/>
                <w:lang w:val="en-US"/>
              </w:rPr>
              <w:t>, last three years</w:t>
            </w:r>
          </w:p>
        </w:tc>
        <w:tc>
          <w:tcPr>
            <w:tcW w:w="3243" w:type="dxa"/>
          </w:tcPr>
          <w:p w14:paraId="27105103"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32D3A007" w14:textId="77777777" w:rsidTr="00E06E3B">
        <w:tc>
          <w:tcPr>
            <w:tcW w:w="6385" w:type="dxa"/>
          </w:tcPr>
          <w:p w14:paraId="71DA489F" w14:textId="51FBF3F3"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youth (15-35)</w:t>
            </w:r>
            <w:r w:rsidR="00B104CA">
              <w:rPr>
                <w:rFonts w:asciiTheme="minorHAnsi" w:hAnsiTheme="minorHAnsi" w:cs="Calibri"/>
                <w:spacing w:val="-2"/>
                <w:sz w:val="18"/>
                <w:szCs w:val="20"/>
                <w:lang w:val="en-US"/>
              </w:rPr>
              <w:t>, last three years</w:t>
            </w:r>
          </w:p>
        </w:tc>
        <w:tc>
          <w:tcPr>
            <w:tcW w:w="3243" w:type="dxa"/>
          </w:tcPr>
          <w:p w14:paraId="5E20FE96"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5080AB05" w14:textId="77777777" w:rsidTr="00E06E3B">
        <w:tc>
          <w:tcPr>
            <w:tcW w:w="6385" w:type="dxa"/>
          </w:tcPr>
          <w:p w14:paraId="5CF401A0" w14:textId="7C615762"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MSMEs</w:t>
            </w:r>
            <w:r w:rsidR="00B104CA">
              <w:rPr>
                <w:rFonts w:asciiTheme="minorHAnsi" w:hAnsiTheme="minorHAnsi" w:cs="Calibri"/>
                <w:spacing w:val="-2"/>
                <w:sz w:val="18"/>
                <w:szCs w:val="20"/>
                <w:lang w:val="en-US"/>
              </w:rPr>
              <w:t>, last three years</w:t>
            </w:r>
          </w:p>
        </w:tc>
        <w:tc>
          <w:tcPr>
            <w:tcW w:w="3243" w:type="dxa"/>
          </w:tcPr>
          <w:p w14:paraId="17EF4041"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1118CC" w14:paraId="664BA880" w14:textId="77777777" w:rsidTr="00E06E3B">
        <w:tc>
          <w:tcPr>
            <w:tcW w:w="6385" w:type="dxa"/>
          </w:tcPr>
          <w:p w14:paraId="582D8516" w14:textId="1C46FB89"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Voluntary savings volume</w:t>
            </w:r>
            <w:r w:rsidR="00A0280C">
              <w:rPr>
                <w:rFonts w:asciiTheme="minorHAnsi" w:hAnsiTheme="minorHAnsi" w:cs="Calibri"/>
                <w:spacing w:val="-2"/>
                <w:sz w:val="18"/>
                <w:szCs w:val="20"/>
                <w:lang w:val="en-US"/>
              </w:rPr>
              <w:t xml:space="preserve"> (USD), last three years</w:t>
            </w:r>
          </w:p>
        </w:tc>
        <w:tc>
          <w:tcPr>
            <w:tcW w:w="3243" w:type="dxa"/>
          </w:tcPr>
          <w:p w14:paraId="65576F09"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1118CC" w14:paraId="5D1C9295" w14:textId="77777777" w:rsidTr="00E06E3B">
        <w:tc>
          <w:tcPr>
            <w:tcW w:w="6385" w:type="dxa"/>
          </w:tcPr>
          <w:p w14:paraId="5D920370" w14:textId="65A539F2"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Number of total borrowers</w:t>
            </w:r>
            <w:r w:rsidR="000A0AC8">
              <w:rPr>
                <w:rFonts w:asciiTheme="minorHAnsi" w:hAnsiTheme="minorHAnsi" w:cs="Calibri"/>
                <w:spacing w:val="-2"/>
                <w:sz w:val="18"/>
                <w:szCs w:val="20"/>
                <w:lang w:val="en-US"/>
              </w:rPr>
              <w:t xml:space="preserve">, </w:t>
            </w:r>
            <w:r w:rsidR="00A0280C">
              <w:rPr>
                <w:rFonts w:asciiTheme="minorHAnsi" w:hAnsiTheme="minorHAnsi" w:cs="Calibri"/>
                <w:spacing w:val="-2"/>
                <w:sz w:val="18"/>
                <w:szCs w:val="20"/>
                <w:lang w:val="en-US"/>
              </w:rPr>
              <w:t>last three years</w:t>
            </w:r>
          </w:p>
        </w:tc>
        <w:tc>
          <w:tcPr>
            <w:tcW w:w="3243" w:type="dxa"/>
          </w:tcPr>
          <w:p w14:paraId="459AC24B"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42BF0C1A" w14:textId="77777777" w:rsidTr="00E06E3B">
        <w:tc>
          <w:tcPr>
            <w:tcW w:w="6385" w:type="dxa"/>
          </w:tcPr>
          <w:p w14:paraId="433C2D5F" w14:textId="188B175D"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female</w:t>
            </w:r>
            <w:r w:rsidR="000A0AC8">
              <w:rPr>
                <w:rFonts w:asciiTheme="minorHAnsi" w:hAnsiTheme="minorHAnsi" w:cs="Calibri"/>
                <w:spacing w:val="-2"/>
                <w:sz w:val="18"/>
                <w:szCs w:val="20"/>
                <w:lang w:val="en-US"/>
              </w:rPr>
              <w:t xml:space="preserve">, </w:t>
            </w:r>
            <w:r w:rsidR="00A0280C">
              <w:rPr>
                <w:rFonts w:asciiTheme="minorHAnsi" w:hAnsiTheme="minorHAnsi" w:cs="Calibri"/>
                <w:spacing w:val="-2"/>
                <w:sz w:val="18"/>
                <w:szCs w:val="20"/>
                <w:lang w:val="en-US"/>
              </w:rPr>
              <w:t>last three years</w:t>
            </w:r>
          </w:p>
        </w:tc>
        <w:tc>
          <w:tcPr>
            <w:tcW w:w="3243" w:type="dxa"/>
          </w:tcPr>
          <w:p w14:paraId="76A56921"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1BC2EB9D" w14:textId="77777777" w:rsidTr="00E06E3B">
        <w:tc>
          <w:tcPr>
            <w:tcW w:w="6385" w:type="dxa"/>
          </w:tcPr>
          <w:p w14:paraId="20DD7BD1" w14:textId="0822EB20"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youth (15-35)</w:t>
            </w:r>
            <w:r w:rsidR="000A0AC8">
              <w:rPr>
                <w:rFonts w:asciiTheme="minorHAnsi" w:hAnsiTheme="minorHAnsi" w:cs="Calibri"/>
                <w:spacing w:val="-2"/>
                <w:sz w:val="18"/>
                <w:szCs w:val="20"/>
                <w:lang w:val="en-US"/>
              </w:rPr>
              <w:t xml:space="preserve"> , </w:t>
            </w:r>
            <w:r w:rsidR="00A0280C">
              <w:rPr>
                <w:rFonts w:asciiTheme="minorHAnsi" w:hAnsiTheme="minorHAnsi" w:cs="Calibri"/>
                <w:spacing w:val="-2"/>
                <w:sz w:val="18"/>
                <w:szCs w:val="20"/>
                <w:lang w:val="en-US"/>
              </w:rPr>
              <w:t>last three years</w:t>
            </w:r>
          </w:p>
        </w:tc>
        <w:tc>
          <w:tcPr>
            <w:tcW w:w="3243" w:type="dxa"/>
          </w:tcPr>
          <w:p w14:paraId="6BE3C329"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40BEAA44" w14:textId="77777777" w:rsidTr="00E06E3B">
        <w:tc>
          <w:tcPr>
            <w:tcW w:w="6385" w:type="dxa"/>
          </w:tcPr>
          <w:p w14:paraId="44AF2F30" w14:textId="0909FECD"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MSMEs</w:t>
            </w:r>
            <w:r w:rsidR="000A0AC8">
              <w:rPr>
                <w:rFonts w:asciiTheme="minorHAnsi" w:hAnsiTheme="minorHAnsi" w:cs="Calibri"/>
                <w:spacing w:val="-2"/>
                <w:sz w:val="18"/>
                <w:szCs w:val="20"/>
                <w:lang w:val="en-US"/>
              </w:rPr>
              <w:t xml:space="preserve">, </w:t>
            </w:r>
            <w:r w:rsidR="00A0280C">
              <w:rPr>
                <w:rFonts w:asciiTheme="minorHAnsi" w:hAnsiTheme="minorHAnsi" w:cs="Calibri"/>
                <w:spacing w:val="-2"/>
                <w:sz w:val="18"/>
                <w:szCs w:val="20"/>
                <w:lang w:val="en-US"/>
              </w:rPr>
              <w:t>last three years</w:t>
            </w:r>
          </w:p>
        </w:tc>
        <w:tc>
          <w:tcPr>
            <w:tcW w:w="3243" w:type="dxa"/>
          </w:tcPr>
          <w:p w14:paraId="0FB2283F"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1118CC" w14:paraId="5921905C" w14:textId="77777777" w:rsidTr="00E06E3B">
        <w:tc>
          <w:tcPr>
            <w:tcW w:w="6385" w:type="dxa"/>
          </w:tcPr>
          <w:p w14:paraId="49509401" w14:textId="34BD2821"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Gross outstanding portfolio (USD)</w:t>
            </w:r>
            <w:r w:rsidR="000A0AC8">
              <w:rPr>
                <w:rFonts w:asciiTheme="minorHAnsi" w:hAnsiTheme="minorHAnsi" w:cs="Calibri"/>
                <w:spacing w:val="-2"/>
                <w:sz w:val="18"/>
                <w:szCs w:val="20"/>
                <w:lang w:val="en-US"/>
              </w:rPr>
              <w:t xml:space="preserve">, </w:t>
            </w:r>
            <w:r w:rsidR="00A0280C">
              <w:rPr>
                <w:rFonts w:asciiTheme="minorHAnsi" w:hAnsiTheme="minorHAnsi" w:cs="Calibri"/>
                <w:spacing w:val="-2"/>
                <w:sz w:val="18"/>
                <w:szCs w:val="20"/>
                <w:lang w:val="en-US"/>
              </w:rPr>
              <w:t>last three years</w:t>
            </w:r>
          </w:p>
        </w:tc>
        <w:tc>
          <w:tcPr>
            <w:tcW w:w="3243" w:type="dxa"/>
          </w:tcPr>
          <w:p w14:paraId="334AD6DC"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bl>
    <w:p w14:paraId="22B49729" w14:textId="77777777" w:rsidR="00CD37AA" w:rsidRPr="00F35D76" w:rsidRDefault="00CD37AA" w:rsidP="00CD37AA">
      <w:pPr>
        <w:autoSpaceDE w:val="0"/>
        <w:autoSpaceDN w:val="0"/>
        <w:adjustRightInd w:val="0"/>
        <w:rPr>
          <w:rFonts w:asciiTheme="minorHAnsi" w:hAnsiTheme="minorHAnsi" w:cs="Calibri"/>
          <w:b/>
          <w:smallCaps/>
          <w:color w:val="000000"/>
          <w:sz w:val="20"/>
          <w:szCs w:val="20"/>
          <w:lang w:val="en-US"/>
        </w:rPr>
      </w:pPr>
    </w:p>
    <w:p w14:paraId="79CB4575" w14:textId="706B55C9" w:rsidR="00655468" w:rsidRPr="00F35D76" w:rsidRDefault="00655468" w:rsidP="00F35D76">
      <w:pPr>
        <w:autoSpaceDE w:val="0"/>
        <w:autoSpaceDN w:val="0"/>
        <w:adjustRightInd w:val="0"/>
        <w:rPr>
          <w:rFonts w:asciiTheme="minorHAnsi" w:hAnsiTheme="minorHAnsi" w:cs="Calibr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7"/>
      </w:tblGrid>
      <w:tr w:rsidR="00272334" w:rsidRPr="001118CC" w14:paraId="26B2E7E3" w14:textId="77777777" w:rsidTr="00F35D76">
        <w:trPr>
          <w:cantSplit/>
        </w:trPr>
        <w:tc>
          <w:tcPr>
            <w:tcW w:w="9607" w:type="dxa"/>
          </w:tcPr>
          <w:p w14:paraId="7D970BF6" w14:textId="030A8FBB" w:rsidR="00272334" w:rsidRPr="00F35D76" w:rsidRDefault="00272334" w:rsidP="00272334">
            <w:pPr>
              <w:spacing w:after="200"/>
              <w:rPr>
                <w:rFonts w:asciiTheme="minorHAnsi" w:hAnsiTheme="minorHAnsi" w:cs="Calibri"/>
                <w:b/>
                <w:sz w:val="20"/>
                <w:szCs w:val="20"/>
                <w:lang w:val="en-US"/>
              </w:rPr>
            </w:pPr>
            <w:r w:rsidRPr="00F35D76">
              <w:rPr>
                <w:rFonts w:asciiTheme="minorHAnsi" w:hAnsiTheme="minorHAnsi" w:cs="Calibri"/>
                <w:b/>
                <w:sz w:val="20"/>
                <w:szCs w:val="20"/>
                <w:lang w:val="en-US"/>
              </w:rPr>
              <w:t xml:space="preserve">SECTION 2: SPECIFIC EXPERIENCE IN THE DOMAIN (IF EXISTING) (max </w:t>
            </w:r>
            <w:r w:rsidR="002128F7">
              <w:rPr>
                <w:rFonts w:asciiTheme="minorHAnsi" w:hAnsiTheme="minorHAnsi" w:cs="Calibri"/>
                <w:b/>
                <w:sz w:val="20"/>
                <w:szCs w:val="20"/>
                <w:lang w:val="en-US"/>
              </w:rPr>
              <w:t>2</w:t>
            </w:r>
            <w:r w:rsidRPr="00F35D76">
              <w:rPr>
                <w:rFonts w:asciiTheme="minorHAnsi" w:hAnsiTheme="minorHAnsi" w:cs="Calibri"/>
                <w:b/>
                <w:sz w:val="20"/>
                <w:szCs w:val="20"/>
                <w:lang w:val="en-US"/>
              </w:rPr>
              <w:t xml:space="preserve"> pages)</w:t>
            </w:r>
          </w:p>
        </w:tc>
      </w:tr>
      <w:tr w:rsidR="006F48DF" w:rsidRPr="001118CC" w14:paraId="46DF945C" w14:textId="77777777" w:rsidTr="002A7D84">
        <w:trPr>
          <w:cantSplit/>
        </w:trPr>
        <w:tc>
          <w:tcPr>
            <w:tcW w:w="9607" w:type="dxa"/>
          </w:tcPr>
          <w:p w14:paraId="5E32331C" w14:textId="4B7D1C34" w:rsidR="006F48DF" w:rsidRPr="001B616B"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1 </w:t>
            </w:r>
            <w:r w:rsidR="006F48DF" w:rsidRPr="001B616B">
              <w:rPr>
                <w:rFonts w:asciiTheme="minorHAnsi" w:hAnsiTheme="minorHAnsi" w:cs="Calibri"/>
                <w:sz w:val="18"/>
                <w:szCs w:val="20"/>
                <w:lang w:val="en-US"/>
              </w:rPr>
              <w:t>Please describe the mission</w:t>
            </w:r>
            <w:r w:rsidR="002128F7">
              <w:rPr>
                <w:rFonts w:asciiTheme="minorHAnsi" w:hAnsiTheme="minorHAnsi" w:cs="Calibri"/>
                <w:sz w:val="18"/>
                <w:szCs w:val="20"/>
                <w:lang w:val="en-US"/>
              </w:rPr>
              <w:t xml:space="preserve"> and business model</w:t>
            </w:r>
            <w:r w:rsidR="006F48DF" w:rsidRPr="001B616B">
              <w:rPr>
                <w:rFonts w:asciiTheme="minorHAnsi" w:hAnsiTheme="minorHAnsi" w:cs="Calibri"/>
                <w:sz w:val="18"/>
                <w:szCs w:val="20"/>
                <w:lang w:val="en-US"/>
              </w:rPr>
              <w:t xml:space="preserve"> of your organization and how this is focused on providing financial and non-financial services for vulnerable segments</w:t>
            </w:r>
            <w:r w:rsidR="009967EB">
              <w:rPr>
                <w:rFonts w:asciiTheme="minorHAnsi" w:hAnsiTheme="minorHAnsi" w:cs="Calibri"/>
                <w:sz w:val="18"/>
                <w:szCs w:val="20"/>
                <w:lang w:val="en-US"/>
              </w:rPr>
              <w:t xml:space="preserve"> – Please include a SWOT Matrix and your competitive advantage compared to competitors</w:t>
            </w:r>
          </w:p>
        </w:tc>
      </w:tr>
      <w:tr w:rsidR="002128F7" w:rsidRPr="001118CC" w14:paraId="6E3F5473" w14:textId="77777777" w:rsidTr="002A7D84">
        <w:trPr>
          <w:cantSplit/>
        </w:trPr>
        <w:tc>
          <w:tcPr>
            <w:tcW w:w="9607" w:type="dxa"/>
          </w:tcPr>
          <w:p w14:paraId="6F24B4F7" w14:textId="6A043AFD" w:rsidR="002128F7" w:rsidRPr="001B616B"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2 </w:t>
            </w:r>
            <w:r w:rsidR="002128F7" w:rsidRPr="002128F7">
              <w:rPr>
                <w:rFonts w:asciiTheme="minorHAnsi" w:hAnsiTheme="minorHAnsi" w:cs="Calibri"/>
                <w:sz w:val="18"/>
                <w:szCs w:val="20"/>
                <w:lang w:val="en-US"/>
              </w:rPr>
              <w:t>Vision plans regarding expanding and improving products and services through this project</w:t>
            </w:r>
            <w:r w:rsidR="002128F7">
              <w:rPr>
                <w:rFonts w:asciiTheme="minorHAnsi" w:hAnsiTheme="minorHAnsi" w:cs="Calibri"/>
                <w:sz w:val="18"/>
                <w:szCs w:val="20"/>
                <w:lang w:val="en-US"/>
              </w:rPr>
              <w:t xml:space="preserve"> and your digital agenda</w:t>
            </w:r>
          </w:p>
        </w:tc>
      </w:tr>
      <w:tr w:rsidR="006F48DF" w:rsidRPr="001118CC" w14:paraId="7692305D" w14:textId="77777777" w:rsidTr="002A7D84">
        <w:trPr>
          <w:cantSplit/>
        </w:trPr>
        <w:tc>
          <w:tcPr>
            <w:tcW w:w="9607" w:type="dxa"/>
          </w:tcPr>
          <w:p w14:paraId="4324D1D2" w14:textId="60A53C3A" w:rsidR="006F48DF" w:rsidRPr="001B616B"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3 </w:t>
            </w:r>
            <w:r w:rsidR="006F48DF" w:rsidRPr="001B616B">
              <w:rPr>
                <w:rFonts w:asciiTheme="minorHAnsi" w:hAnsiTheme="minorHAnsi" w:cs="Calibri"/>
                <w:sz w:val="18"/>
                <w:szCs w:val="20"/>
                <w:lang w:val="en-US"/>
              </w:rPr>
              <w:t xml:space="preserve">Please briefly explain </w:t>
            </w:r>
            <w:r w:rsidR="00885750" w:rsidRPr="001B616B">
              <w:rPr>
                <w:rFonts w:asciiTheme="minorHAnsi" w:hAnsiTheme="minorHAnsi" w:cs="Calibri"/>
                <w:sz w:val="18"/>
                <w:szCs w:val="20"/>
                <w:lang w:val="en-US"/>
              </w:rPr>
              <w:t xml:space="preserve">top 3 </w:t>
            </w:r>
            <w:r w:rsidR="006F48DF" w:rsidRPr="001B616B">
              <w:rPr>
                <w:rFonts w:asciiTheme="minorHAnsi" w:hAnsiTheme="minorHAnsi" w:cs="Calibri"/>
                <w:sz w:val="18"/>
                <w:szCs w:val="20"/>
                <w:lang w:val="en-US"/>
              </w:rPr>
              <w:t>similar projects you had with international and national donors</w:t>
            </w:r>
            <w:r w:rsidR="00885750" w:rsidRPr="001B616B">
              <w:rPr>
                <w:rFonts w:asciiTheme="minorHAnsi" w:hAnsiTheme="minorHAnsi" w:cs="Calibri"/>
                <w:sz w:val="18"/>
                <w:szCs w:val="20"/>
                <w:lang w:val="en-US"/>
              </w:rPr>
              <w:t xml:space="preserve"> in the past 5 years</w:t>
            </w:r>
            <w:r w:rsidR="00AF25E0">
              <w:rPr>
                <w:rFonts w:asciiTheme="minorHAnsi" w:hAnsiTheme="minorHAnsi" w:cs="Calibri"/>
                <w:sz w:val="18"/>
                <w:szCs w:val="20"/>
                <w:lang w:val="en-US"/>
              </w:rPr>
              <w:t>, with emphasis on C4W schemes (if any)</w:t>
            </w:r>
          </w:p>
        </w:tc>
      </w:tr>
      <w:tr w:rsidR="00272334" w:rsidRPr="001118CC" w14:paraId="3B97BABD" w14:textId="77777777" w:rsidTr="00F35D76">
        <w:trPr>
          <w:cantSplit/>
        </w:trPr>
        <w:tc>
          <w:tcPr>
            <w:tcW w:w="9607" w:type="dxa"/>
          </w:tcPr>
          <w:p w14:paraId="3876AB55" w14:textId="4F429E8A" w:rsidR="00272334" w:rsidRPr="00F35D76"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4 </w:t>
            </w:r>
            <w:r w:rsidR="00272334" w:rsidRPr="00F35D76">
              <w:rPr>
                <w:rFonts w:asciiTheme="minorHAnsi" w:hAnsiTheme="minorHAnsi" w:cs="Calibri"/>
                <w:sz w:val="18"/>
                <w:szCs w:val="20"/>
                <w:lang w:val="en-US"/>
              </w:rPr>
              <w:t xml:space="preserve">Please describe the scope of </w:t>
            </w:r>
            <w:r>
              <w:rPr>
                <w:rFonts w:asciiTheme="minorHAnsi" w:hAnsiTheme="minorHAnsi" w:cs="Calibri"/>
                <w:sz w:val="18"/>
                <w:szCs w:val="20"/>
                <w:lang w:val="en-US"/>
              </w:rPr>
              <w:t>your existing</w:t>
            </w:r>
            <w:r w:rsidR="00272334" w:rsidRPr="00F35D76">
              <w:rPr>
                <w:rFonts w:asciiTheme="minorHAnsi" w:hAnsiTheme="minorHAnsi" w:cs="Calibri"/>
                <w:sz w:val="18"/>
                <w:szCs w:val="20"/>
                <w:lang w:val="en-US"/>
              </w:rPr>
              <w:t xml:space="preserve"> financial services</w:t>
            </w:r>
            <w:r w:rsidR="00C97808">
              <w:rPr>
                <w:rFonts w:asciiTheme="minorHAnsi" w:hAnsiTheme="minorHAnsi" w:cs="Calibri"/>
                <w:sz w:val="18"/>
                <w:szCs w:val="20"/>
                <w:lang w:val="en-US"/>
              </w:rPr>
              <w:t xml:space="preserve"> (including digital solutions currently in place)</w:t>
            </w:r>
            <w:r w:rsidR="00272334" w:rsidRPr="00F35D76">
              <w:rPr>
                <w:rFonts w:asciiTheme="minorHAnsi" w:hAnsiTheme="minorHAnsi" w:cs="Calibri"/>
                <w:sz w:val="18"/>
                <w:szCs w:val="20"/>
                <w:lang w:val="en-US"/>
              </w:rPr>
              <w:t xml:space="preserve"> </w:t>
            </w:r>
            <w:r>
              <w:rPr>
                <w:rFonts w:asciiTheme="minorHAnsi" w:hAnsiTheme="minorHAnsi" w:cs="Calibri"/>
                <w:sz w:val="18"/>
                <w:szCs w:val="20"/>
                <w:lang w:val="en-US"/>
              </w:rPr>
              <w:t>that are r</w:t>
            </w:r>
            <w:r w:rsidR="002128F7">
              <w:rPr>
                <w:rFonts w:asciiTheme="minorHAnsi" w:hAnsiTheme="minorHAnsi" w:cs="Calibri"/>
                <w:sz w:val="18"/>
                <w:szCs w:val="20"/>
                <w:lang w:val="en-US"/>
              </w:rPr>
              <w:t>elevant to this project</w:t>
            </w:r>
          </w:p>
        </w:tc>
      </w:tr>
      <w:tr w:rsidR="00272334" w:rsidRPr="001118CC" w14:paraId="29D0C905" w14:textId="77777777" w:rsidTr="00F35D76">
        <w:trPr>
          <w:cantSplit/>
        </w:trPr>
        <w:tc>
          <w:tcPr>
            <w:tcW w:w="9607" w:type="dxa"/>
          </w:tcPr>
          <w:p w14:paraId="46E3BCDA" w14:textId="121F4AA6" w:rsidR="00272334" w:rsidRPr="00F35D76"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5 </w:t>
            </w:r>
            <w:r w:rsidR="00272334" w:rsidRPr="00F35D76">
              <w:rPr>
                <w:rFonts w:asciiTheme="minorHAnsi" w:hAnsiTheme="minorHAnsi" w:cs="Calibri"/>
                <w:sz w:val="18"/>
                <w:szCs w:val="20"/>
                <w:lang w:val="en-US"/>
              </w:rPr>
              <w:t xml:space="preserve">Please describe your target clientele </w:t>
            </w:r>
            <w:r w:rsidR="002128F7">
              <w:rPr>
                <w:rFonts w:asciiTheme="minorHAnsi" w:hAnsiTheme="minorHAnsi" w:cs="Calibri"/>
                <w:sz w:val="18"/>
                <w:szCs w:val="20"/>
                <w:lang w:val="en-US"/>
              </w:rPr>
              <w:t>with particular focus on returnees, youth and women</w:t>
            </w:r>
          </w:p>
        </w:tc>
      </w:tr>
      <w:tr w:rsidR="009175E7" w:rsidRPr="001118CC" w14:paraId="60650FA3" w14:textId="77777777" w:rsidTr="00F35D76">
        <w:trPr>
          <w:cantSplit/>
        </w:trPr>
        <w:tc>
          <w:tcPr>
            <w:tcW w:w="9607" w:type="dxa"/>
          </w:tcPr>
          <w:p w14:paraId="49BC85C7" w14:textId="17BEF558" w:rsidR="009175E7" w:rsidRPr="00F35D76" w:rsidRDefault="004B7702" w:rsidP="009175E7">
            <w:pPr>
              <w:spacing w:after="200"/>
              <w:rPr>
                <w:rFonts w:asciiTheme="minorHAnsi" w:hAnsiTheme="minorHAnsi" w:cs="Calibri"/>
                <w:sz w:val="18"/>
                <w:szCs w:val="20"/>
                <w:lang w:val="en-US"/>
              </w:rPr>
            </w:pPr>
            <w:r>
              <w:rPr>
                <w:rFonts w:asciiTheme="minorHAnsi" w:hAnsiTheme="minorHAnsi" w:cs="Calibri"/>
                <w:sz w:val="18"/>
                <w:szCs w:val="20"/>
                <w:lang w:val="en-US"/>
              </w:rPr>
              <w:t xml:space="preserve">6 </w:t>
            </w:r>
            <w:r w:rsidR="009175E7" w:rsidRPr="00F35D76">
              <w:rPr>
                <w:rFonts w:asciiTheme="minorHAnsi" w:hAnsiTheme="minorHAnsi" w:cs="Calibri"/>
                <w:sz w:val="18"/>
                <w:szCs w:val="20"/>
                <w:lang w:val="en-US"/>
              </w:rPr>
              <w:t xml:space="preserve">Please describe the distribution methods </w:t>
            </w:r>
            <w:r w:rsidR="00885750" w:rsidRPr="001B616B">
              <w:rPr>
                <w:rFonts w:asciiTheme="minorHAnsi" w:hAnsiTheme="minorHAnsi" w:cs="Calibri"/>
                <w:sz w:val="18"/>
                <w:szCs w:val="20"/>
                <w:lang w:val="en-US"/>
              </w:rPr>
              <w:t xml:space="preserve">and channels </w:t>
            </w:r>
            <w:r w:rsidR="009175E7" w:rsidRPr="00F35D76">
              <w:rPr>
                <w:rFonts w:asciiTheme="minorHAnsi" w:hAnsiTheme="minorHAnsi" w:cs="Calibri"/>
                <w:sz w:val="18"/>
                <w:szCs w:val="20"/>
                <w:lang w:val="en-US"/>
              </w:rPr>
              <w:t>you use (</w:t>
            </w:r>
            <w:proofErr w:type="spellStart"/>
            <w:r w:rsidR="009175E7" w:rsidRPr="00F35D76">
              <w:rPr>
                <w:rFonts w:asciiTheme="minorHAnsi" w:hAnsiTheme="minorHAnsi" w:cs="Calibri"/>
                <w:sz w:val="18"/>
                <w:szCs w:val="20"/>
                <w:lang w:val="en-US"/>
              </w:rPr>
              <w:t>i.e</w:t>
            </w:r>
            <w:proofErr w:type="spellEnd"/>
            <w:r w:rsidR="009175E7" w:rsidRPr="00F35D76">
              <w:rPr>
                <w:rFonts w:asciiTheme="minorHAnsi" w:hAnsiTheme="minorHAnsi" w:cs="Calibri"/>
                <w:sz w:val="18"/>
                <w:szCs w:val="20"/>
                <w:lang w:val="en-US"/>
              </w:rPr>
              <w:t xml:space="preserve"> door-to-door mechanisms, digital, groupings etc.)</w:t>
            </w:r>
          </w:p>
        </w:tc>
      </w:tr>
      <w:tr w:rsidR="002128F7" w:rsidRPr="001118CC" w14:paraId="7AB6FC72" w14:textId="77777777" w:rsidTr="00F35D76">
        <w:trPr>
          <w:cantSplit/>
        </w:trPr>
        <w:tc>
          <w:tcPr>
            <w:tcW w:w="9607" w:type="dxa"/>
          </w:tcPr>
          <w:p w14:paraId="333B0837" w14:textId="08B34D42" w:rsidR="002128F7" w:rsidRPr="00F35D76" w:rsidRDefault="004B7702" w:rsidP="009175E7">
            <w:pPr>
              <w:spacing w:after="200"/>
              <w:rPr>
                <w:rFonts w:asciiTheme="minorHAnsi" w:hAnsiTheme="minorHAnsi" w:cs="Calibri"/>
                <w:sz w:val="18"/>
                <w:szCs w:val="20"/>
                <w:lang w:val="en-US"/>
              </w:rPr>
            </w:pPr>
            <w:r>
              <w:rPr>
                <w:rFonts w:asciiTheme="minorHAnsi" w:hAnsiTheme="minorHAnsi" w:cs="Calibri"/>
                <w:sz w:val="18"/>
                <w:szCs w:val="20"/>
                <w:lang w:val="en-US"/>
              </w:rPr>
              <w:t xml:space="preserve">8 </w:t>
            </w:r>
            <w:r w:rsidR="002128F7">
              <w:rPr>
                <w:rFonts w:asciiTheme="minorHAnsi" w:hAnsiTheme="minorHAnsi" w:cs="Calibri"/>
                <w:sz w:val="18"/>
                <w:szCs w:val="20"/>
                <w:lang w:val="en-US"/>
              </w:rPr>
              <w:t>Please describe your experience in financial education</w:t>
            </w:r>
          </w:p>
        </w:tc>
      </w:tr>
      <w:tr w:rsidR="009175E7" w:rsidRPr="001118CC" w14:paraId="4E85E1C0" w14:textId="77777777" w:rsidTr="00F35D76">
        <w:trPr>
          <w:cantSplit/>
        </w:trPr>
        <w:tc>
          <w:tcPr>
            <w:tcW w:w="9607" w:type="dxa"/>
          </w:tcPr>
          <w:p w14:paraId="3F0F7199" w14:textId="4A078566" w:rsidR="009175E7" w:rsidRPr="00F35D76" w:rsidRDefault="004B7702">
            <w:pPr>
              <w:spacing w:after="200"/>
              <w:rPr>
                <w:rFonts w:asciiTheme="minorHAnsi" w:hAnsiTheme="minorHAnsi" w:cs="Calibri"/>
                <w:sz w:val="18"/>
                <w:szCs w:val="20"/>
                <w:lang w:val="en-US"/>
              </w:rPr>
            </w:pPr>
            <w:r>
              <w:rPr>
                <w:rFonts w:asciiTheme="minorHAnsi" w:hAnsiTheme="minorHAnsi" w:cs="Calibri"/>
                <w:sz w:val="18"/>
                <w:szCs w:val="20"/>
                <w:lang w:val="en-US"/>
              </w:rPr>
              <w:t xml:space="preserve">9 </w:t>
            </w:r>
            <w:r w:rsidR="009175E7" w:rsidRPr="00F35D76">
              <w:rPr>
                <w:rFonts w:asciiTheme="minorHAnsi" w:hAnsiTheme="minorHAnsi" w:cs="Calibri"/>
                <w:sz w:val="18"/>
                <w:szCs w:val="20"/>
                <w:lang w:val="en-US"/>
              </w:rPr>
              <w:t xml:space="preserve">Please describe the </w:t>
            </w:r>
            <w:r w:rsidR="00885750" w:rsidRPr="001B616B">
              <w:rPr>
                <w:rFonts w:asciiTheme="minorHAnsi" w:hAnsiTheme="minorHAnsi" w:cs="Calibri"/>
                <w:sz w:val="18"/>
                <w:szCs w:val="20"/>
                <w:lang w:val="en-US"/>
              </w:rPr>
              <w:t>process in pla</w:t>
            </w:r>
            <w:r>
              <w:rPr>
                <w:rFonts w:asciiTheme="minorHAnsi" w:hAnsiTheme="minorHAnsi" w:cs="Calibri"/>
                <w:sz w:val="18"/>
                <w:szCs w:val="20"/>
                <w:lang w:val="en-US"/>
              </w:rPr>
              <w:t>ce</w:t>
            </w:r>
            <w:r w:rsidR="00885750" w:rsidRPr="001B616B">
              <w:rPr>
                <w:rFonts w:asciiTheme="minorHAnsi" w:hAnsiTheme="minorHAnsi" w:cs="Calibri"/>
                <w:sz w:val="18"/>
                <w:szCs w:val="20"/>
                <w:lang w:val="en-US"/>
              </w:rPr>
              <w:t xml:space="preserve"> for the development of new products or services</w:t>
            </w:r>
            <w:r w:rsidR="007035C1">
              <w:rPr>
                <w:rFonts w:asciiTheme="minorHAnsi" w:hAnsiTheme="minorHAnsi" w:cs="Calibri"/>
                <w:sz w:val="18"/>
                <w:szCs w:val="20"/>
                <w:lang w:val="en-US"/>
              </w:rPr>
              <w:t xml:space="preserve"> and your marketing activities</w:t>
            </w:r>
          </w:p>
        </w:tc>
      </w:tr>
      <w:tr w:rsidR="0088170F" w:rsidRPr="001B616B" w14:paraId="027BD106" w14:textId="77777777" w:rsidTr="00F35D76">
        <w:trPr>
          <w:cantSplit/>
        </w:trPr>
        <w:tc>
          <w:tcPr>
            <w:tcW w:w="9607" w:type="dxa"/>
          </w:tcPr>
          <w:p w14:paraId="013251E1" w14:textId="75FF3B47" w:rsidR="0088170F" w:rsidRPr="00F35D76" w:rsidRDefault="0088170F" w:rsidP="0088170F">
            <w:pPr>
              <w:spacing w:after="200"/>
              <w:rPr>
                <w:rFonts w:asciiTheme="minorHAnsi" w:hAnsiTheme="minorHAnsi" w:cs="Calibri"/>
                <w:b/>
                <w:sz w:val="20"/>
                <w:szCs w:val="20"/>
                <w:lang w:val="en-US"/>
              </w:rPr>
            </w:pPr>
            <w:r w:rsidRPr="00F35D76">
              <w:rPr>
                <w:rFonts w:asciiTheme="minorHAnsi" w:hAnsiTheme="minorHAnsi" w:cs="Calibri"/>
                <w:b/>
                <w:sz w:val="20"/>
                <w:szCs w:val="20"/>
                <w:lang w:val="en-US"/>
              </w:rPr>
              <w:t xml:space="preserve">SECTION </w:t>
            </w:r>
            <w:r w:rsidR="000A5CE8" w:rsidRPr="00F35D76">
              <w:rPr>
                <w:rFonts w:asciiTheme="minorHAnsi" w:hAnsiTheme="minorHAnsi" w:cs="Calibri"/>
                <w:b/>
                <w:sz w:val="20"/>
                <w:szCs w:val="20"/>
                <w:lang w:val="en-US"/>
              </w:rPr>
              <w:t>3 :</w:t>
            </w:r>
            <w:r w:rsidRPr="00F35D76">
              <w:rPr>
                <w:rFonts w:asciiTheme="minorHAnsi" w:hAnsiTheme="minorHAnsi" w:cs="Calibri"/>
                <w:b/>
                <w:sz w:val="20"/>
                <w:szCs w:val="20"/>
                <w:lang w:val="en-US"/>
              </w:rPr>
              <w:t xml:space="preserve"> APPROACH AND IMPLEMENTATION (max 3 pages)</w:t>
            </w:r>
          </w:p>
        </w:tc>
      </w:tr>
      <w:tr w:rsidR="002128F7" w:rsidRPr="001118CC" w14:paraId="167C94A6" w14:textId="77777777" w:rsidTr="00F35D76">
        <w:trPr>
          <w:cantSplit/>
        </w:trPr>
        <w:tc>
          <w:tcPr>
            <w:tcW w:w="9607" w:type="dxa"/>
          </w:tcPr>
          <w:p w14:paraId="6223E7B2" w14:textId="15DEBE5E" w:rsidR="002128F7" w:rsidRPr="002128F7" w:rsidRDefault="004B7702" w:rsidP="0088170F">
            <w:pPr>
              <w:spacing w:after="200"/>
              <w:rPr>
                <w:rFonts w:asciiTheme="minorHAnsi" w:hAnsiTheme="minorHAnsi" w:cs="Calibri"/>
                <w:bCs/>
                <w:sz w:val="20"/>
                <w:szCs w:val="20"/>
                <w:lang w:val="en-US"/>
              </w:rPr>
            </w:pPr>
            <w:r>
              <w:rPr>
                <w:rFonts w:asciiTheme="minorHAnsi" w:hAnsiTheme="minorHAnsi" w:cs="Calibri"/>
                <w:bCs/>
                <w:sz w:val="18"/>
                <w:szCs w:val="18"/>
                <w:lang w:val="en-US"/>
              </w:rPr>
              <w:t xml:space="preserve">1 </w:t>
            </w:r>
            <w:r w:rsidR="002128F7" w:rsidRPr="002128F7">
              <w:rPr>
                <w:rFonts w:asciiTheme="minorHAnsi" w:hAnsiTheme="minorHAnsi" w:cs="Calibri"/>
                <w:bCs/>
                <w:sz w:val="18"/>
                <w:szCs w:val="18"/>
                <w:lang w:val="en-US"/>
              </w:rPr>
              <w:t xml:space="preserve">Rationale of the Intervention: Describe </w:t>
            </w:r>
            <w:r w:rsidR="007A62C9">
              <w:rPr>
                <w:rFonts w:asciiTheme="minorHAnsi" w:hAnsiTheme="minorHAnsi" w:cs="Calibri"/>
                <w:bCs/>
                <w:sz w:val="18"/>
                <w:szCs w:val="18"/>
                <w:lang w:val="en-US"/>
              </w:rPr>
              <w:t>your understanding</w:t>
            </w:r>
            <w:r w:rsidR="00532F3C">
              <w:rPr>
                <w:rFonts w:asciiTheme="minorHAnsi" w:hAnsiTheme="minorHAnsi" w:cs="Calibri"/>
                <w:bCs/>
                <w:sz w:val="18"/>
                <w:szCs w:val="18"/>
                <w:lang w:val="en-US"/>
              </w:rPr>
              <w:t xml:space="preserve"> of the project’s </w:t>
            </w:r>
            <w:r w:rsidR="00A970CE">
              <w:rPr>
                <w:rFonts w:asciiTheme="minorHAnsi" w:hAnsiTheme="minorHAnsi" w:cs="Calibri"/>
                <w:bCs/>
                <w:sz w:val="18"/>
                <w:szCs w:val="18"/>
                <w:lang w:val="en-US"/>
              </w:rPr>
              <w:t>objectives</w:t>
            </w:r>
            <w:r w:rsidR="00532F3C">
              <w:rPr>
                <w:rFonts w:asciiTheme="minorHAnsi" w:hAnsiTheme="minorHAnsi" w:cs="Calibri"/>
                <w:bCs/>
                <w:sz w:val="18"/>
                <w:szCs w:val="18"/>
                <w:lang w:val="en-US"/>
              </w:rPr>
              <w:t xml:space="preserve"> and how you</w:t>
            </w:r>
            <w:r w:rsidR="002128F7" w:rsidRPr="002128F7">
              <w:rPr>
                <w:rFonts w:asciiTheme="minorHAnsi" w:hAnsiTheme="minorHAnsi" w:cs="Calibri"/>
                <w:bCs/>
                <w:sz w:val="18"/>
                <w:szCs w:val="18"/>
                <w:lang w:val="en-US"/>
              </w:rPr>
              <w:t xml:space="preserve"> would like to tackle </w:t>
            </w:r>
            <w:r w:rsidR="00A970CE">
              <w:rPr>
                <w:rFonts w:asciiTheme="minorHAnsi" w:hAnsiTheme="minorHAnsi" w:cs="Calibri"/>
                <w:bCs/>
                <w:sz w:val="18"/>
                <w:szCs w:val="18"/>
                <w:lang w:val="en-US"/>
              </w:rPr>
              <w:t>the</w:t>
            </w:r>
            <w:r w:rsidR="002128F7" w:rsidRPr="002128F7">
              <w:rPr>
                <w:rFonts w:asciiTheme="minorHAnsi" w:hAnsiTheme="minorHAnsi" w:cs="Calibri"/>
                <w:bCs/>
                <w:sz w:val="18"/>
                <w:szCs w:val="18"/>
                <w:lang w:val="en-US"/>
              </w:rPr>
              <w:t xml:space="preserve"> approach proposed. Outline what is the scope of this project, what are the long-term and short-term objectives that the partner institution wants to achieve with the current project.</w:t>
            </w:r>
          </w:p>
        </w:tc>
      </w:tr>
      <w:tr w:rsidR="0088170F" w:rsidRPr="001118CC" w14:paraId="31F37E65" w14:textId="77777777" w:rsidTr="00F35D76">
        <w:trPr>
          <w:trHeight w:val="422"/>
        </w:trPr>
        <w:tc>
          <w:tcPr>
            <w:tcW w:w="9607" w:type="dxa"/>
          </w:tcPr>
          <w:p w14:paraId="4153410E" w14:textId="1E132F39" w:rsidR="0088170F" w:rsidRPr="00F35D76" w:rsidRDefault="004B7702" w:rsidP="0088170F">
            <w:pPr>
              <w:spacing w:after="200"/>
              <w:rPr>
                <w:rFonts w:asciiTheme="minorHAnsi" w:hAnsiTheme="minorHAnsi" w:cs="Calibri"/>
                <w:sz w:val="18"/>
                <w:szCs w:val="20"/>
                <w:lang w:val="en-US"/>
              </w:rPr>
            </w:pPr>
            <w:r>
              <w:rPr>
                <w:rFonts w:asciiTheme="minorHAnsi" w:hAnsiTheme="minorHAnsi" w:cs="Calibri"/>
                <w:sz w:val="18"/>
                <w:szCs w:val="20"/>
                <w:lang w:val="en-US"/>
              </w:rPr>
              <w:lastRenderedPageBreak/>
              <w:t xml:space="preserve">2 </w:t>
            </w:r>
            <w:r w:rsidR="002128F7" w:rsidRPr="002128F7">
              <w:rPr>
                <w:rFonts w:asciiTheme="minorHAnsi" w:hAnsiTheme="minorHAnsi" w:cs="Calibri"/>
                <w:sz w:val="18"/>
                <w:szCs w:val="20"/>
                <w:lang w:val="en-US"/>
              </w:rPr>
              <w:t>Approach to the Results Required: Please provide a detailed description of the methodology for how the organi</w:t>
            </w:r>
            <w:r w:rsidR="002128F7">
              <w:rPr>
                <w:rFonts w:asciiTheme="minorHAnsi" w:hAnsiTheme="minorHAnsi" w:cs="Calibri"/>
                <w:sz w:val="18"/>
                <w:szCs w:val="20"/>
                <w:lang w:val="en-US"/>
              </w:rPr>
              <w:t xml:space="preserve">zations </w:t>
            </w:r>
            <w:r w:rsidR="002128F7" w:rsidRPr="002128F7">
              <w:rPr>
                <w:rFonts w:asciiTheme="minorHAnsi" w:hAnsiTheme="minorHAnsi" w:cs="Calibri"/>
                <w:sz w:val="18"/>
                <w:szCs w:val="20"/>
                <w:lang w:val="en-US"/>
              </w:rPr>
              <w:t>will achieve project outputs, keeping in mind the appropriateness to local conditions and project environment. Please make sure you address all the specifies listed</w:t>
            </w:r>
            <w:r w:rsidR="002128F7">
              <w:rPr>
                <w:rFonts w:asciiTheme="minorHAnsi" w:hAnsiTheme="minorHAnsi" w:cs="Calibri"/>
                <w:sz w:val="18"/>
                <w:szCs w:val="20"/>
                <w:lang w:val="en-US"/>
              </w:rPr>
              <w:t xml:space="preserve"> in this </w:t>
            </w:r>
            <w:proofErr w:type="spellStart"/>
            <w:r w:rsidR="002128F7">
              <w:rPr>
                <w:rFonts w:asciiTheme="minorHAnsi" w:hAnsiTheme="minorHAnsi" w:cs="Calibri"/>
                <w:sz w:val="18"/>
                <w:szCs w:val="20"/>
                <w:lang w:val="en-US"/>
              </w:rPr>
              <w:t>RfA</w:t>
            </w:r>
            <w:proofErr w:type="spellEnd"/>
            <w:r w:rsidR="002128F7" w:rsidRPr="002128F7">
              <w:rPr>
                <w:rFonts w:asciiTheme="minorHAnsi" w:hAnsiTheme="minorHAnsi" w:cs="Calibri"/>
                <w:sz w:val="18"/>
                <w:szCs w:val="20"/>
                <w:lang w:val="en-US"/>
              </w:rPr>
              <w:t>.</w:t>
            </w:r>
          </w:p>
        </w:tc>
      </w:tr>
      <w:tr w:rsidR="0088170F" w:rsidRPr="001118CC" w14:paraId="04304DD8" w14:textId="77777777" w:rsidTr="00F35D76">
        <w:tc>
          <w:tcPr>
            <w:tcW w:w="9607" w:type="dxa"/>
          </w:tcPr>
          <w:p w14:paraId="50F5E3C8" w14:textId="72B3935F" w:rsidR="0088170F" w:rsidRPr="00F35D76" w:rsidRDefault="004B7702" w:rsidP="0088170F">
            <w:pPr>
              <w:spacing w:after="200"/>
              <w:rPr>
                <w:rFonts w:asciiTheme="minorHAnsi" w:hAnsiTheme="minorHAnsi" w:cs="Calibri"/>
                <w:sz w:val="18"/>
                <w:szCs w:val="20"/>
                <w:lang w:val="en-US"/>
              </w:rPr>
            </w:pPr>
            <w:r>
              <w:rPr>
                <w:rFonts w:asciiTheme="minorHAnsi" w:hAnsiTheme="minorHAnsi" w:cs="Calibri"/>
                <w:sz w:val="18"/>
                <w:szCs w:val="20"/>
                <w:lang w:val="en-US"/>
              </w:rPr>
              <w:t xml:space="preserve">3 </w:t>
            </w:r>
            <w:r w:rsidR="0088170F" w:rsidRPr="00F35D76">
              <w:rPr>
                <w:rFonts w:asciiTheme="minorHAnsi" w:hAnsiTheme="minorHAnsi" w:cs="Calibri"/>
                <w:sz w:val="18"/>
                <w:szCs w:val="20"/>
                <w:lang w:val="en-US"/>
              </w:rPr>
              <w:t>Describe the activities (including human resources</w:t>
            </w:r>
            <w:r w:rsidR="00CE7E47" w:rsidRPr="001B616B">
              <w:rPr>
                <w:rFonts w:asciiTheme="minorHAnsi" w:hAnsiTheme="minorHAnsi" w:cs="Calibri"/>
                <w:sz w:val="18"/>
                <w:szCs w:val="20"/>
                <w:lang w:val="en-US"/>
              </w:rPr>
              <w:t xml:space="preserve"> and a tentative general working plan</w:t>
            </w:r>
            <w:r w:rsidR="0088170F" w:rsidRPr="00F35D76">
              <w:rPr>
                <w:rFonts w:asciiTheme="minorHAnsi" w:hAnsiTheme="minorHAnsi" w:cs="Calibri"/>
                <w:sz w:val="18"/>
                <w:szCs w:val="20"/>
                <w:lang w:val="en-US"/>
              </w:rPr>
              <w:t xml:space="preserve">) that your program plans to carry out with UNCDF funds. </w:t>
            </w:r>
            <w:r w:rsidR="002128F7">
              <w:rPr>
                <w:rFonts w:asciiTheme="minorHAnsi" w:hAnsiTheme="minorHAnsi" w:cs="Calibri"/>
                <w:sz w:val="18"/>
                <w:szCs w:val="20"/>
                <w:lang w:val="en-US"/>
              </w:rPr>
              <w:t>Make sure you refer to the information listed under the paragraph “project implementation”.</w:t>
            </w:r>
          </w:p>
        </w:tc>
      </w:tr>
      <w:tr w:rsidR="002128F7" w:rsidRPr="001118CC" w14:paraId="4C65F513" w14:textId="77777777" w:rsidTr="00F35D76">
        <w:tc>
          <w:tcPr>
            <w:tcW w:w="9607" w:type="dxa"/>
          </w:tcPr>
          <w:p w14:paraId="39483E29" w14:textId="4B0DBCBF" w:rsidR="002128F7" w:rsidRDefault="004B7702" w:rsidP="002128F7">
            <w:pPr>
              <w:rPr>
                <w:rFonts w:asciiTheme="minorHAnsi" w:hAnsiTheme="minorHAnsi" w:cs="Calibri"/>
                <w:sz w:val="18"/>
                <w:szCs w:val="20"/>
                <w:lang w:val="en-US"/>
              </w:rPr>
            </w:pPr>
            <w:r>
              <w:rPr>
                <w:rFonts w:asciiTheme="minorHAnsi" w:hAnsiTheme="minorHAnsi" w:cs="Calibri"/>
                <w:sz w:val="18"/>
                <w:szCs w:val="20"/>
                <w:lang w:val="en-US"/>
              </w:rPr>
              <w:t xml:space="preserve">4 </w:t>
            </w:r>
            <w:r w:rsidR="002128F7" w:rsidRPr="002128F7">
              <w:rPr>
                <w:rFonts w:asciiTheme="minorHAnsi" w:hAnsiTheme="minorHAnsi" w:cs="Calibri"/>
                <w:sz w:val="18"/>
                <w:szCs w:val="20"/>
                <w:lang w:val="en-US"/>
              </w:rPr>
              <w:t xml:space="preserve">Plan to scale up the strategy proposed: please provide a tentative plan to ensure sustainability and extend the platform once the grant agreement is over. </w:t>
            </w:r>
          </w:p>
          <w:p w14:paraId="798708B5" w14:textId="4C35714C" w:rsidR="002128F7" w:rsidRPr="00F35D76" w:rsidRDefault="002128F7" w:rsidP="002128F7">
            <w:pPr>
              <w:rPr>
                <w:rFonts w:asciiTheme="minorHAnsi" w:hAnsiTheme="minorHAnsi" w:cs="Calibri"/>
                <w:sz w:val="18"/>
                <w:szCs w:val="20"/>
                <w:lang w:val="en-US"/>
              </w:rPr>
            </w:pPr>
          </w:p>
        </w:tc>
      </w:tr>
      <w:tr w:rsidR="002128F7" w:rsidRPr="00035957" w14:paraId="12A62698" w14:textId="77777777" w:rsidTr="00F35D76">
        <w:tc>
          <w:tcPr>
            <w:tcW w:w="9607" w:type="dxa"/>
          </w:tcPr>
          <w:p w14:paraId="01F137BC" w14:textId="39C54346" w:rsidR="002128F7" w:rsidRDefault="004B7702" w:rsidP="002128F7">
            <w:pPr>
              <w:rPr>
                <w:rFonts w:asciiTheme="minorHAnsi" w:hAnsiTheme="minorHAnsi" w:cs="Calibri"/>
                <w:sz w:val="18"/>
                <w:szCs w:val="20"/>
                <w:lang w:val="en-US"/>
              </w:rPr>
            </w:pPr>
            <w:r>
              <w:rPr>
                <w:rFonts w:asciiTheme="minorHAnsi" w:hAnsiTheme="minorHAnsi" w:cs="Calibri"/>
                <w:sz w:val="18"/>
                <w:szCs w:val="20"/>
                <w:lang w:val="en-US"/>
              </w:rPr>
              <w:t xml:space="preserve">5 </w:t>
            </w:r>
            <w:r w:rsidR="002128F7">
              <w:rPr>
                <w:rFonts w:asciiTheme="minorHAnsi" w:hAnsiTheme="minorHAnsi" w:cs="Calibri"/>
                <w:sz w:val="18"/>
                <w:szCs w:val="20"/>
                <w:lang w:val="en-US"/>
              </w:rPr>
              <w:t>Please identify key project risks and mitigating measures that you can put in place</w:t>
            </w:r>
            <w:r>
              <w:rPr>
                <w:rFonts w:asciiTheme="minorHAnsi" w:hAnsiTheme="minorHAnsi" w:cs="Calibri"/>
                <w:sz w:val="18"/>
                <w:szCs w:val="20"/>
                <w:lang w:val="en-US"/>
              </w:rPr>
              <w:t xml:space="preserve"> to ensure delivery of results:</w:t>
            </w:r>
          </w:p>
          <w:p w14:paraId="2DF1BD0E" w14:textId="77777777" w:rsidR="002128F7" w:rsidRDefault="002128F7" w:rsidP="002128F7">
            <w:pPr>
              <w:rPr>
                <w:rFonts w:asciiTheme="minorHAnsi" w:hAnsiTheme="minorHAnsi" w:cs="Calibri"/>
                <w:sz w:val="18"/>
                <w:szCs w:val="20"/>
                <w:lang w:val="en-US"/>
              </w:rPr>
            </w:pPr>
          </w:p>
          <w:tbl>
            <w:tblPr>
              <w:tblW w:w="9250" w:type="dxa"/>
              <w:tblLayout w:type="fixed"/>
              <w:tblLook w:val="04A0" w:firstRow="1" w:lastRow="0" w:firstColumn="1" w:lastColumn="0" w:noHBand="0" w:noVBand="1"/>
            </w:tblPr>
            <w:tblGrid>
              <w:gridCol w:w="3235"/>
              <w:gridCol w:w="1515"/>
              <w:gridCol w:w="1420"/>
              <w:gridCol w:w="3080"/>
            </w:tblGrid>
            <w:tr w:rsidR="002128F7" w:rsidRPr="007C0DFB" w14:paraId="63440992" w14:textId="77777777" w:rsidTr="00136589">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D5476A" w14:textId="77777777" w:rsidR="002128F7" w:rsidRPr="007C0DFB" w:rsidRDefault="002128F7" w:rsidP="002128F7">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68218DB7" w14:textId="77777777" w:rsidR="002128F7" w:rsidRPr="007C0DFB" w:rsidRDefault="002128F7" w:rsidP="002128F7">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6A468802" w14:textId="77777777" w:rsidR="002128F7" w:rsidRPr="007C0DFB" w:rsidRDefault="002128F7" w:rsidP="002128F7">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2EDCAF76" w14:textId="77777777" w:rsidR="002128F7" w:rsidRPr="007C0DFB" w:rsidRDefault="002128F7" w:rsidP="002128F7">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Mitigation measure</w:t>
                  </w:r>
                </w:p>
              </w:tc>
            </w:tr>
            <w:tr w:rsidR="002128F7" w:rsidRPr="007C0DFB" w14:paraId="211D4837"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4301FB9"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053DD573" w14:textId="77777777" w:rsidR="002128F7" w:rsidRPr="007C0DFB" w:rsidRDefault="002128F7" w:rsidP="002128F7">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30325D11" w14:textId="77777777" w:rsidR="002128F7" w:rsidRPr="007C0DFB" w:rsidRDefault="002128F7" w:rsidP="002128F7">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Negligible</w:t>
                  </w:r>
                </w:p>
              </w:tc>
              <w:tc>
                <w:tcPr>
                  <w:tcW w:w="3080" w:type="dxa"/>
                  <w:tcBorders>
                    <w:top w:val="nil"/>
                    <w:left w:val="nil"/>
                    <w:bottom w:val="single" w:sz="4" w:space="0" w:color="auto"/>
                    <w:right w:val="single" w:sz="4" w:space="0" w:color="auto"/>
                  </w:tcBorders>
                  <w:shd w:val="clear" w:color="auto" w:fill="auto"/>
                  <w:noWrap/>
                  <w:hideMark/>
                </w:tcPr>
                <w:p w14:paraId="1729292C"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5E5A275E"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B68278A"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65C1D6DC"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585CAE55" w14:textId="77777777" w:rsidR="002128F7" w:rsidRPr="007C0DFB" w:rsidRDefault="002128F7" w:rsidP="002128F7">
                  <w:pPr>
                    <w:rPr>
                      <w:rFonts w:asciiTheme="minorHAnsi" w:hAnsiTheme="minorHAnsi" w:cstheme="minorHAnsi"/>
                      <w:color w:val="BF8F00"/>
                      <w:sz w:val="20"/>
                      <w:lang w:val="en-GB" w:eastAsia="en-GB"/>
                    </w:rPr>
                  </w:pPr>
                  <w:r w:rsidRPr="007C0DFB">
                    <w:rPr>
                      <w:rFonts w:asciiTheme="minorHAnsi" w:hAnsiTheme="minorHAnsi" w:cstheme="minorHAnsi"/>
                      <w:color w:val="BF8F00"/>
                      <w:sz w:val="20"/>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7698C8BE"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6E019565"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3A53536"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33F74052"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2F6B4C40" w14:textId="77777777" w:rsidR="002128F7" w:rsidRPr="007C0DFB" w:rsidRDefault="002128F7" w:rsidP="002128F7">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42591183"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7FE348AD"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DCD367B"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54AFF103" w14:textId="77777777" w:rsidR="002128F7" w:rsidRPr="007C0DFB" w:rsidRDefault="002128F7" w:rsidP="002128F7">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7CBDE23E" w14:textId="77777777" w:rsidR="002128F7" w:rsidRPr="007C0DFB" w:rsidRDefault="002128F7" w:rsidP="002128F7">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Catastrophic</w:t>
                  </w:r>
                </w:p>
              </w:tc>
              <w:tc>
                <w:tcPr>
                  <w:tcW w:w="3080" w:type="dxa"/>
                  <w:tcBorders>
                    <w:top w:val="nil"/>
                    <w:left w:val="nil"/>
                    <w:bottom w:val="single" w:sz="4" w:space="0" w:color="auto"/>
                    <w:right w:val="single" w:sz="4" w:space="0" w:color="auto"/>
                  </w:tcBorders>
                  <w:shd w:val="clear" w:color="auto" w:fill="auto"/>
                  <w:noWrap/>
                  <w:hideMark/>
                </w:tcPr>
                <w:p w14:paraId="1B9D62C8"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14F5BD4E"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D6813A0"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nil"/>
                    <w:right w:val="nil"/>
                  </w:tcBorders>
                  <w:shd w:val="clear" w:color="000000" w:fill="FFEB9C"/>
                  <w:noWrap/>
                  <w:hideMark/>
                </w:tcPr>
                <w:p w14:paraId="2CC5C7DA" w14:textId="77777777" w:rsidR="002128F7" w:rsidRPr="007C0DFB" w:rsidRDefault="002128F7" w:rsidP="002128F7">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3A90D129" w14:textId="77777777" w:rsidR="002128F7" w:rsidRPr="007C0DFB" w:rsidRDefault="002128F7" w:rsidP="002128F7">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60B4D900"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337206DD"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326C06D2"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754E6394" w14:textId="77777777" w:rsidR="002128F7" w:rsidRPr="007C0DFB" w:rsidRDefault="002128F7" w:rsidP="002128F7">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Low Probability</w:t>
                  </w:r>
                </w:p>
              </w:tc>
              <w:tc>
                <w:tcPr>
                  <w:tcW w:w="1420" w:type="dxa"/>
                  <w:tcBorders>
                    <w:top w:val="nil"/>
                    <w:left w:val="nil"/>
                    <w:bottom w:val="single" w:sz="4" w:space="0" w:color="auto"/>
                    <w:right w:val="single" w:sz="4" w:space="0" w:color="auto"/>
                  </w:tcBorders>
                  <w:shd w:val="clear" w:color="auto" w:fill="auto"/>
                  <w:noWrap/>
                  <w:hideMark/>
                </w:tcPr>
                <w:p w14:paraId="5B4F14EF"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03E2EB85"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bl>
          <w:p w14:paraId="5415C4B4" w14:textId="77777777" w:rsidR="002128F7" w:rsidRDefault="002128F7" w:rsidP="002128F7">
            <w:pPr>
              <w:rPr>
                <w:rFonts w:asciiTheme="minorHAnsi" w:hAnsiTheme="minorHAnsi" w:cs="Calibri"/>
                <w:sz w:val="18"/>
                <w:szCs w:val="20"/>
                <w:lang w:val="en-US"/>
              </w:rPr>
            </w:pPr>
          </w:p>
          <w:p w14:paraId="543F1219" w14:textId="58732315" w:rsidR="002128F7" w:rsidRPr="002128F7" w:rsidRDefault="002128F7" w:rsidP="002128F7">
            <w:pPr>
              <w:rPr>
                <w:rFonts w:asciiTheme="minorHAnsi" w:hAnsiTheme="minorHAnsi" w:cs="Calibri"/>
                <w:sz w:val="18"/>
                <w:szCs w:val="20"/>
                <w:lang w:val="en-US"/>
              </w:rPr>
            </w:pPr>
          </w:p>
        </w:tc>
      </w:tr>
      <w:tr w:rsidR="002128F7" w:rsidRPr="00035957" w14:paraId="33D0F05C" w14:textId="77777777" w:rsidTr="002128F7">
        <w:trPr>
          <w:trHeight w:val="701"/>
        </w:trPr>
        <w:tc>
          <w:tcPr>
            <w:tcW w:w="9607" w:type="dxa"/>
          </w:tcPr>
          <w:p w14:paraId="6757502E" w14:textId="799532A7" w:rsidR="002128F7" w:rsidRDefault="004B7702" w:rsidP="002128F7">
            <w:pPr>
              <w:rPr>
                <w:rFonts w:asciiTheme="minorHAnsi" w:hAnsiTheme="minorHAnsi" w:cs="Calibri"/>
                <w:sz w:val="18"/>
                <w:szCs w:val="20"/>
                <w:lang w:val="en-US"/>
              </w:rPr>
            </w:pPr>
            <w:r>
              <w:rPr>
                <w:rFonts w:asciiTheme="minorHAnsi" w:hAnsiTheme="minorHAnsi" w:cs="Calibri"/>
                <w:sz w:val="18"/>
                <w:szCs w:val="20"/>
                <w:lang w:val="en-US"/>
              </w:rPr>
              <w:t xml:space="preserve">6 </w:t>
            </w:r>
            <w:r w:rsidR="008D78A6">
              <w:rPr>
                <w:rFonts w:asciiTheme="minorHAnsi" w:hAnsiTheme="minorHAnsi" w:cs="Calibri"/>
                <w:sz w:val="18"/>
                <w:szCs w:val="20"/>
                <w:lang w:val="en-US"/>
              </w:rPr>
              <w:t>Key Project Indicators (KPIs): please add any other relevant indicator for this project</w:t>
            </w:r>
          </w:p>
          <w:p w14:paraId="6BC52747" w14:textId="77777777" w:rsidR="004B7702" w:rsidRDefault="004B7702" w:rsidP="002128F7">
            <w:pPr>
              <w:rPr>
                <w:rFonts w:asciiTheme="minorHAnsi" w:hAnsiTheme="minorHAnsi" w:cs="Calibri"/>
                <w:sz w:val="18"/>
                <w:szCs w:val="20"/>
                <w:lang w:val="en-US"/>
              </w:rPr>
            </w:pPr>
          </w:p>
          <w:tbl>
            <w:tblPr>
              <w:tblW w:w="9325" w:type="dxa"/>
              <w:tblLayout w:type="fixed"/>
              <w:tblLook w:val="04A0" w:firstRow="1" w:lastRow="0" w:firstColumn="1" w:lastColumn="0" w:noHBand="0" w:noVBand="1"/>
            </w:tblPr>
            <w:tblGrid>
              <w:gridCol w:w="4154"/>
              <w:gridCol w:w="1491"/>
              <w:gridCol w:w="1170"/>
              <w:gridCol w:w="1255"/>
              <w:gridCol w:w="1255"/>
            </w:tblGrid>
            <w:tr w:rsidR="008D78A6" w:rsidRPr="007C0DFB" w14:paraId="0DFFB075" w14:textId="77777777" w:rsidTr="008D78A6">
              <w:trPr>
                <w:trHeight w:val="341"/>
              </w:trPr>
              <w:tc>
                <w:tcPr>
                  <w:tcW w:w="4154" w:type="dxa"/>
                  <w:tcBorders>
                    <w:top w:val="nil"/>
                    <w:left w:val="nil"/>
                    <w:bottom w:val="nil"/>
                    <w:right w:val="nil"/>
                  </w:tcBorders>
                  <w:shd w:val="clear" w:color="000000" w:fill="00B0F0"/>
                  <w:vAlign w:val="bottom"/>
                  <w:hideMark/>
                </w:tcPr>
                <w:p w14:paraId="72EC482A" w14:textId="77777777" w:rsidR="008D78A6" w:rsidRPr="007C0DFB" w:rsidRDefault="008D78A6" w:rsidP="008D78A6">
                  <w:pP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Main Performance indicators</w:t>
                  </w:r>
                </w:p>
              </w:tc>
              <w:tc>
                <w:tcPr>
                  <w:tcW w:w="1491" w:type="dxa"/>
                  <w:tcBorders>
                    <w:top w:val="nil"/>
                    <w:left w:val="nil"/>
                    <w:bottom w:val="nil"/>
                    <w:right w:val="nil"/>
                  </w:tcBorders>
                  <w:shd w:val="clear" w:color="000000" w:fill="00B0F0"/>
                  <w:noWrap/>
                  <w:vAlign w:val="center"/>
                  <w:hideMark/>
                </w:tcPr>
                <w:p w14:paraId="6D995988" w14:textId="77777777" w:rsidR="008D78A6" w:rsidRPr="007C0DFB" w:rsidRDefault="008D78A6" w:rsidP="008D78A6">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2019</w:t>
                  </w:r>
                </w:p>
              </w:tc>
              <w:tc>
                <w:tcPr>
                  <w:tcW w:w="1170" w:type="dxa"/>
                  <w:tcBorders>
                    <w:top w:val="nil"/>
                    <w:left w:val="nil"/>
                    <w:bottom w:val="nil"/>
                    <w:right w:val="nil"/>
                  </w:tcBorders>
                  <w:shd w:val="clear" w:color="000000" w:fill="00B0F0"/>
                  <w:noWrap/>
                  <w:vAlign w:val="center"/>
                  <w:hideMark/>
                </w:tcPr>
                <w:p w14:paraId="2F0CB45D" w14:textId="77777777" w:rsidR="008D78A6" w:rsidRPr="007C0DFB" w:rsidRDefault="008D78A6" w:rsidP="008D78A6">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2020</w:t>
                  </w:r>
                </w:p>
              </w:tc>
              <w:tc>
                <w:tcPr>
                  <w:tcW w:w="1255" w:type="dxa"/>
                  <w:tcBorders>
                    <w:top w:val="nil"/>
                    <w:left w:val="nil"/>
                    <w:bottom w:val="nil"/>
                    <w:right w:val="nil"/>
                  </w:tcBorders>
                  <w:shd w:val="clear" w:color="000000" w:fill="00B0F0"/>
                  <w:noWrap/>
                  <w:vAlign w:val="center"/>
                  <w:hideMark/>
                </w:tcPr>
                <w:p w14:paraId="1570144D" w14:textId="77777777" w:rsidR="008D78A6" w:rsidRPr="007C0DFB" w:rsidRDefault="008D78A6" w:rsidP="008D78A6">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2021</w:t>
                  </w:r>
                </w:p>
              </w:tc>
              <w:tc>
                <w:tcPr>
                  <w:tcW w:w="1255" w:type="dxa"/>
                  <w:tcBorders>
                    <w:top w:val="nil"/>
                    <w:left w:val="nil"/>
                    <w:bottom w:val="nil"/>
                    <w:right w:val="nil"/>
                  </w:tcBorders>
                  <w:shd w:val="clear" w:color="000000" w:fill="00B0F0"/>
                </w:tcPr>
                <w:p w14:paraId="07C79083" w14:textId="77777777" w:rsidR="008D78A6" w:rsidRPr="007C0DFB" w:rsidRDefault="008D78A6" w:rsidP="008D78A6">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w:t>
                  </w:r>
                  <w:r>
                    <w:rPr>
                      <w:rFonts w:asciiTheme="minorHAnsi" w:hAnsiTheme="minorHAnsi" w:cstheme="minorHAnsi"/>
                      <w:b/>
                      <w:bCs/>
                      <w:color w:val="FFFFFF"/>
                      <w:sz w:val="20"/>
                      <w:szCs w:val="20"/>
                      <w:lang w:val="en-GB" w:eastAsia="en-GB"/>
                    </w:rPr>
                    <w:t>2</w:t>
                  </w:r>
                </w:p>
              </w:tc>
            </w:tr>
            <w:tr w:rsidR="008D78A6" w:rsidRPr="007C0DFB" w14:paraId="220F0E63"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hideMark/>
                </w:tcPr>
                <w:p w14:paraId="25213B31" w14:textId="7A6E32E1" w:rsidR="008D78A6" w:rsidRPr="007C0DFB"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ROE</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14:paraId="06E8939B" w14:textId="77777777" w:rsidR="008D78A6" w:rsidRPr="007C0DFB" w:rsidRDefault="008D78A6" w:rsidP="008D78A6">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3735BC1" w14:textId="77777777" w:rsidR="008D78A6" w:rsidRPr="007C0DFB" w:rsidRDefault="008D78A6" w:rsidP="008D78A6">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1B93C8AB" w14:textId="77777777" w:rsidR="008D78A6" w:rsidRPr="007C0DFB" w:rsidRDefault="008D78A6" w:rsidP="008D78A6">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255" w:type="dxa"/>
                  <w:tcBorders>
                    <w:top w:val="single" w:sz="4" w:space="0" w:color="auto"/>
                    <w:left w:val="nil"/>
                    <w:bottom w:val="single" w:sz="4" w:space="0" w:color="auto"/>
                    <w:right w:val="single" w:sz="4" w:space="0" w:color="auto"/>
                  </w:tcBorders>
                </w:tcPr>
                <w:p w14:paraId="0F85FB86"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23138C39"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285FFEB4" w14:textId="60D036F3"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Active clients</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05BB0CF2"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3EC5350"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4C451521"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11487094"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7787C5F5"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25864D07" w14:textId="4D96CEE1"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Savers</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2C45D784"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0E69B1DB"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07D8DC4E"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2588433A"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48D5F115"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126B00F5" w14:textId="3156383F"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women</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2E1075CC"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4883E5D4"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0714E43D"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4784B30E"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41338017"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5F28F906" w14:textId="205B26BE"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youth (18-35)</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41E65696"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C94988D"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2BAD2DD1"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2DC3878A"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1CD305E8"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7B1745C1" w14:textId="0A96E743"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Borrowers</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46DBEB1C"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DD75D85"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4A2BBB0A"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0AB35510"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4C00420F"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7F7CC16E" w14:textId="7C8A9FE8"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women</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7015974A"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0759D551"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1C593967"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25FBE801"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012EE6CA"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58E5A887" w14:textId="6D259079"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youth (18-35)</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7D7F2BDD"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12C2C1E9"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5495CE9A"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1223C450"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25AB3DD8"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6DD1B13A" w14:textId="6D412AD9"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Savings volume, USD</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2088F236"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40C0CA13"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3F15072E"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24C1461B"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30C8AD05"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622CA682" w14:textId="69EA69C2"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Gross outstanding portfolio, USD</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65FCB366"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2A7B38A8"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54394E63"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3580FF23" w14:textId="77777777" w:rsidR="008D78A6" w:rsidRPr="007C0DFB" w:rsidRDefault="008D78A6" w:rsidP="008D78A6">
                  <w:pPr>
                    <w:rPr>
                      <w:rFonts w:asciiTheme="minorHAnsi" w:hAnsiTheme="minorHAnsi" w:cstheme="minorHAnsi"/>
                      <w:color w:val="000000"/>
                      <w:sz w:val="20"/>
                      <w:szCs w:val="20"/>
                      <w:lang w:val="en-GB" w:eastAsia="en-GB"/>
                    </w:rPr>
                  </w:pPr>
                </w:p>
              </w:tc>
            </w:tr>
          </w:tbl>
          <w:p w14:paraId="6086A77F" w14:textId="77777777" w:rsidR="008D78A6" w:rsidRDefault="008D78A6" w:rsidP="002128F7">
            <w:pPr>
              <w:rPr>
                <w:rFonts w:asciiTheme="minorHAnsi" w:hAnsiTheme="minorHAnsi" w:cs="Calibri"/>
                <w:sz w:val="18"/>
                <w:szCs w:val="20"/>
                <w:lang w:val="en-US"/>
              </w:rPr>
            </w:pPr>
          </w:p>
          <w:p w14:paraId="7DE91C36" w14:textId="77777777" w:rsidR="008D78A6" w:rsidRDefault="008D78A6" w:rsidP="002128F7">
            <w:pPr>
              <w:rPr>
                <w:rFonts w:asciiTheme="minorHAnsi" w:hAnsiTheme="minorHAnsi" w:cs="Calibri"/>
                <w:sz w:val="18"/>
                <w:szCs w:val="20"/>
                <w:lang w:val="en-US"/>
              </w:rPr>
            </w:pPr>
          </w:p>
          <w:p w14:paraId="1E7CC652" w14:textId="28D491C6" w:rsidR="008D78A6" w:rsidRDefault="008D78A6" w:rsidP="002128F7">
            <w:pPr>
              <w:rPr>
                <w:rFonts w:asciiTheme="minorHAnsi" w:hAnsiTheme="minorHAnsi" w:cs="Calibri"/>
                <w:sz w:val="18"/>
                <w:szCs w:val="20"/>
                <w:lang w:val="en-US"/>
              </w:rPr>
            </w:pPr>
          </w:p>
        </w:tc>
      </w:tr>
      <w:tr w:rsidR="00655468" w:rsidRPr="001B616B" w14:paraId="6B810ED7" w14:textId="77777777" w:rsidTr="00F35D76">
        <w:trPr>
          <w:trHeight w:val="440"/>
        </w:trPr>
        <w:tc>
          <w:tcPr>
            <w:tcW w:w="9607" w:type="dxa"/>
          </w:tcPr>
          <w:p w14:paraId="12B60240" w14:textId="53D2893A" w:rsidR="00655468" w:rsidRPr="00F35D76" w:rsidRDefault="00655468" w:rsidP="008A7B8C">
            <w:pPr>
              <w:jc w:val="both"/>
              <w:rPr>
                <w:rFonts w:asciiTheme="minorHAnsi" w:hAnsiTheme="minorHAnsi" w:cs="Calibri"/>
                <w:sz w:val="20"/>
                <w:szCs w:val="20"/>
                <w:u w:val="single"/>
                <w:lang w:val="en-US"/>
              </w:rPr>
            </w:pPr>
            <w:r w:rsidRPr="00F35D76">
              <w:rPr>
                <w:rFonts w:asciiTheme="minorHAnsi" w:hAnsiTheme="minorHAnsi" w:cs="Calibri"/>
                <w:b/>
                <w:sz w:val="20"/>
                <w:szCs w:val="20"/>
                <w:lang w:val="en-US"/>
              </w:rPr>
              <w:t>SECTION 4: PERSONNEL (max 2 pages)</w:t>
            </w:r>
          </w:p>
        </w:tc>
      </w:tr>
      <w:tr w:rsidR="00DE0187" w:rsidRPr="001118CC" w14:paraId="032E87AC" w14:textId="77777777" w:rsidTr="00CE7E47">
        <w:trPr>
          <w:trHeight w:val="440"/>
        </w:trPr>
        <w:tc>
          <w:tcPr>
            <w:tcW w:w="9607" w:type="dxa"/>
          </w:tcPr>
          <w:p w14:paraId="63530688" w14:textId="36EB7CE8" w:rsidR="002128F7" w:rsidRPr="002128F7" w:rsidRDefault="004B7702" w:rsidP="002128F7">
            <w:pPr>
              <w:rPr>
                <w:rFonts w:asciiTheme="minorHAnsi" w:hAnsiTheme="minorHAnsi" w:cs="Calibri"/>
                <w:sz w:val="18"/>
                <w:szCs w:val="20"/>
                <w:lang w:val="en-US"/>
              </w:rPr>
            </w:pPr>
            <w:r>
              <w:rPr>
                <w:rFonts w:asciiTheme="minorHAnsi" w:hAnsiTheme="minorHAnsi" w:cs="Calibri"/>
                <w:sz w:val="18"/>
                <w:szCs w:val="20"/>
                <w:lang w:val="en-US"/>
              </w:rPr>
              <w:t xml:space="preserve">1 </w:t>
            </w:r>
            <w:r w:rsidR="00DE0187" w:rsidRPr="002128F7">
              <w:rPr>
                <w:rFonts w:asciiTheme="minorHAnsi" w:hAnsiTheme="minorHAnsi" w:cs="Calibri"/>
                <w:sz w:val="18"/>
                <w:szCs w:val="20"/>
                <w:lang w:val="en-US"/>
              </w:rPr>
              <w:t xml:space="preserve">Team Members: Briefly describe the qualifications of at least 2 members of your institution who will be involved in this project </w:t>
            </w:r>
            <w:r w:rsidR="002128F7" w:rsidRPr="002128F7">
              <w:rPr>
                <w:rFonts w:asciiTheme="minorHAnsi" w:hAnsiTheme="minorHAnsi" w:cs="Calibri"/>
                <w:sz w:val="18"/>
                <w:szCs w:val="20"/>
                <w:lang w:val="en-US"/>
              </w:rPr>
              <w:t>and staff allocation for this project.</w:t>
            </w:r>
          </w:p>
        </w:tc>
      </w:tr>
      <w:tr w:rsidR="00655468" w:rsidRPr="001118CC" w14:paraId="44EB85C6" w14:textId="77777777" w:rsidTr="00F35D76">
        <w:trPr>
          <w:trHeight w:val="926"/>
        </w:trPr>
        <w:tc>
          <w:tcPr>
            <w:tcW w:w="9607" w:type="dxa"/>
          </w:tcPr>
          <w:p w14:paraId="5309E646" w14:textId="0781F89F" w:rsidR="00655468" w:rsidRDefault="004B7702" w:rsidP="0088170F">
            <w:pPr>
              <w:rPr>
                <w:rFonts w:asciiTheme="minorHAnsi" w:hAnsiTheme="minorHAnsi" w:cs="Calibri"/>
                <w:sz w:val="18"/>
                <w:szCs w:val="20"/>
                <w:lang w:val="en-US"/>
              </w:rPr>
            </w:pPr>
            <w:r>
              <w:rPr>
                <w:rFonts w:asciiTheme="minorHAnsi" w:hAnsiTheme="minorHAnsi" w:cs="Calibri"/>
                <w:sz w:val="18"/>
                <w:szCs w:val="20"/>
                <w:lang w:val="en-US"/>
              </w:rPr>
              <w:t xml:space="preserve">2 </w:t>
            </w:r>
            <w:r w:rsidR="0088170F" w:rsidRPr="00F35D76">
              <w:rPr>
                <w:rFonts w:asciiTheme="minorHAnsi" w:hAnsiTheme="minorHAnsi" w:cs="Calibri"/>
                <w:sz w:val="18"/>
                <w:szCs w:val="20"/>
                <w:lang w:val="en-US"/>
              </w:rPr>
              <w:t>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r w:rsidR="008D78A6">
              <w:rPr>
                <w:rFonts w:asciiTheme="minorHAnsi" w:hAnsiTheme="minorHAnsi" w:cs="Calibri"/>
                <w:sz w:val="18"/>
                <w:szCs w:val="20"/>
                <w:lang w:val="en-US"/>
              </w:rPr>
              <w:t>. Please follow this template:</w:t>
            </w: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8D78A6" w:rsidRPr="00B41632" w14:paraId="5A0254C7" w14:textId="77777777" w:rsidTr="00136589">
              <w:tc>
                <w:tcPr>
                  <w:tcW w:w="4014" w:type="dxa"/>
                  <w:gridSpan w:val="2"/>
                  <w:tcBorders>
                    <w:top w:val="single" w:sz="4" w:space="0" w:color="auto"/>
                    <w:bottom w:val="single" w:sz="4" w:space="0" w:color="auto"/>
                    <w:right w:val="single" w:sz="4" w:space="0" w:color="auto"/>
                  </w:tcBorders>
                </w:tcPr>
                <w:p w14:paraId="3DD3F5E7"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Name:</w:t>
                  </w:r>
                </w:p>
              </w:tc>
              <w:tc>
                <w:tcPr>
                  <w:tcW w:w="5094" w:type="dxa"/>
                  <w:gridSpan w:val="2"/>
                  <w:tcBorders>
                    <w:top w:val="single" w:sz="4" w:space="0" w:color="auto"/>
                    <w:left w:val="single" w:sz="4" w:space="0" w:color="auto"/>
                    <w:bottom w:val="single" w:sz="4" w:space="0" w:color="auto"/>
                  </w:tcBorders>
                </w:tcPr>
                <w:p w14:paraId="078D7D08" w14:textId="77777777" w:rsidR="008D78A6" w:rsidRPr="00B41632" w:rsidRDefault="008D78A6" w:rsidP="008D78A6">
                  <w:pPr>
                    <w:rPr>
                      <w:rFonts w:asciiTheme="minorHAnsi" w:hAnsiTheme="minorHAnsi" w:cstheme="minorHAnsi"/>
                      <w:sz w:val="20"/>
                      <w:lang w:val="en-CA"/>
                    </w:rPr>
                  </w:pPr>
                </w:p>
              </w:tc>
            </w:tr>
            <w:tr w:rsidR="008D78A6" w:rsidRPr="00B41632" w14:paraId="5979E71D" w14:textId="77777777" w:rsidTr="00136589">
              <w:tc>
                <w:tcPr>
                  <w:tcW w:w="4014" w:type="dxa"/>
                  <w:gridSpan w:val="2"/>
                  <w:tcBorders>
                    <w:top w:val="single" w:sz="4" w:space="0" w:color="auto"/>
                    <w:bottom w:val="single" w:sz="4" w:space="0" w:color="auto"/>
                    <w:right w:val="single" w:sz="4" w:space="0" w:color="auto"/>
                  </w:tcBorders>
                </w:tcPr>
                <w:p w14:paraId="267B2AF7"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Position for this Contract:</w:t>
                  </w:r>
                </w:p>
              </w:tc>
              <w:tc>
                <w:tcPr>
                  <w:tcW w:w="5094" w:type="dxa"/>
                  <w:gridSpan w:val="2"/>
                  <w:tcBorders>
                    <w:top w:val="single" w:sz="4" w:space="0" w:color="auto"/>
                    <w:left w:val="single" w:sz="4" w:space="0" w:color="auto"/>
                    <w:bottom w:val="single" w:sz="4" w:space="0" w:color="auto"/>
                  </w:tcBorders>
                </w:tcPr>
                <w:p w14:paraId="5E2C02F2" w14:textId="77777777" w:rsidR="008D78A6" w:rsidRPr="00B41632" w:rsidRDefault="008D78A6" w:rsidP="008D78A6">
                  <w:pPr>
                    <w:rPr>
                      <w:rFonts w:asciiTheme="minorHAnsi" w:hAnsiTheme="minorHAnsi" w:cstheme="minorHAnsi"/>
                      <w:sz w:val="20"/>
                      <w:lang w:val="en-CA"/>
                    </w:rPr>
                  </w:pPr>
                </w:p>
              </w:tc>
            </w:tr>
            <w:tr w:rsidR="008D78A6" w:rsidRPr="00B41632" w14:paraId="4A4C73F0" w14:textId="77777777" w:rsidTr="00136589">
              <w:tc>
                <w:tcPr>
                  <w:tcW w:w="4014" w:type="dxa"/>
                  <w:gridSpan w:val="2"/>
                  <w:tcBorders>
                    <w:top w:val="single" w:sz="4" w:space="0" w:color="auto"/>
                    <w:bottom w:val="single" w:sz="4" w:space="0" w:color="auto"/>
                    <w:right w:val="single" w:sz="4" w:space="0" w:color="auto"/>
                  </w:tcBorders>
                </w:tcPr>
                <w:p w14:paraId="34A41E46"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 xml:space="preserve">Nationality: </w:t>
                  </w:r>
                </w:p>
              </w:tc>
              <w:tc>
                <w:tcPr>
                  <w:tcW w:w="5094" w:type="dxa"/>
                  <w:gridSpan w:val="2"/>
                  <w:tcBorders>
                    <w:top w:val="single" w:sz="4" w:space="0" w:color="auto"/>
                    <w:left w:val="single" w:sz="4" w:space="0" w:color="auto"/>
                    <w:bottom w:val="single" w:sz="4" w:space="0" w:color="auto"/>
                  </w:tcBorders>
                </w:tcPr>
                <w:p w14:paraId="172A3BFF" w14:textId="77777777" w:rsidR="008D78A6" w:rsidRPr="00B41632" w:rsidRDefault="008D78A6" w:rsidP="008D78A6">
                  <w:pPr>
                    <w:rPr>
                      <w:rFonts w:asciiTheme="minorHAnsi" w:hAnsiTheme="minorHAnsi" w:cstheme="minorHAnsi"/>
                      <w:sz w:val="20"/>
                      <w:lang w:val="en-CA"/>
                    </w:rPr>
                  </w:pPr>
                </w:p>
              </w:tc>
            </w:tr>
            <w:tr w:rsidR="008D78A6" w:rsidRPr="00B41632" w14:paraId="5AE8C9D5" w14:textId="77777777" w:rsidTr="00136589">
              <w:tc>
                <w:tcPr>
                  <w:tcW w:w="4014" w:type="dxa"/>
                  <w:gridSpan w:val="2"/>
                  <w:tcBorders>
                    <w:top w:val="single" w:sz="4" w:space="0" w:color="auto"/>
                    <w:bottom w:val="single" w:sz="4" w:space="0" w:color="auto"/>
                    <w:right w:val="single" w:sz="4" w:space="0" w:color="auto"/>
                  </w:tcBorders>
                </w:tcPr>
                <w:p w14:paraId="720890E8"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Contact information:</w:t>
                  </w:r>
                </w:p>
              </w:tc>
              <w:tc>
                <w:tcPr>
                  <w:tcW w:w="5094" w:type="dxa"/>
                  <w:gridSpan w:val="2"/>
                  <w:tcBorders>
                    <w:top w:val="single" w:sz="4" w:space="0" w:color="auto"/>
                    <w:left w:val="single" w:sz="4" w:space="0" w:color="auto"/>
                    <w:bottom w:val="single" w:sz="4" w:space="0" w:color="auto"/>
                  </w:tcBorders>
                </w:tcPr>
                <w:p w14:paraId="4DAC0280" w14:textId="77777777" w:rsidR="008D78A6" w:rsidRPr="00B41632" w:rsidRDefault="008D78A6" w:rsidP="008D78A6">
                  <w:pPr>
                    <w:rPr>
                      <w:rFonts w:asciiTheme="minorHAnsi" w:hAnsiTheme="minorHAnsi" w:cstheme="minorHAnsi"/>
                      <w:sz w:val="20"/>
                      <w:lang w:val="en-CA"/>
                    </w:rPr>
                  </w:pPr>
                </w:p>
              </w:tc>
            </w:tr>
            <w:tr w:rsidR="008D78A6" w:rsidRPr="00B41632" w14:paraId="00115395" w14:textId="77777777" w:rsidTr="00136589">
              <w:tc>
                <w:tcPr>
                  <w:tcW w:w="4014" w:type="dxa"/>
                  <w:gridSpan w:val="2"/>
                  <w:tcBorders>
                    <w:top w:val="single" w:sz="4" w:space="0" w:color="auto"/>
                    <w:bottom w:val="single" w:sz="4" w:space="0" w:color="auto"/>
                    <w:right w:val="single" w:sz="4" w:space="0" w:color="auto"/>
                  </w:tcBorders>
                </w:tcPr>
                <w:p w14:paraId="2F93C859"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Countries of Work Experience:</w:t>
                  </w:r>
                </w:p>
              </w:tc>
              <w:tc>
                <w:tcPr>
                  <w:tcW w:w="5094" w:type="dxa"/>
                  <w:gridSpan w:val="2"/>
                  <w:tcBorders>
                    <w:top w:val="single" w:sz="4" w:space="0" w:color="auto"/>
                    <w:left w:val="single" w:sz="4" w:space="0" w:color="auto"/>
                    <w:bottom w:val="single" w:sz="4" w:space="0" w:color="auto"/>
                  </w:tcBorders>
                </w:tcPr>
                <w:p w14:paraId="5379BB3F" w14:textId="77777777" w:rsidR="008D78A6" w:rsidRPr="00B41632" w:rsidRDefault="008D78A6" w:rsidP="008D78A6">
                  <w:pPr>
                    <w:rPr>
                      <w:rFonts w:asciiTheme="minorHAnsi" w:hAnsiTheme="minorHAnsi" w:cstheme="minorHAnsi"/>
                      <w:sz w:val="20"/>
                      <w:lang w:val="en-CA"/>
                    </w:rPr>
                  </w:pPr>
                </w:p>
              </w:tc>
            </w:tr>
            <w:tr w:rsidR="008D78A6" w:rsidRPr="00B41632" w14:paraId="09C2CFD4" w14:textId="77777777" w:rsidTr="00136589">
              <w:tc>
                <w:tcPr>
                  <w:tcW w:w="4014" w:type="dxa"/>
                  <w:gridSpan w:val="2"/>
                  <w:tcBorders>
                    <w:top w:val="single" w:sz="4" w:space="0" w:color="auto"/>
                    <w:bottom w:val="single" w:sz="4" w:space="0" w:color="auto"/>
                    <w:right w:val="single" w:sz="4" w:space="0" w:color="auto"/>
                  </w:tcBorders>
                </w:tcPr>
                <w:p w14:paraId="33C019A0"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Language Skills:</w:t>
                  </w:r>
                </w:p>
              </w:tc>
              <w:tc>
                <w:tcPr>
                  <w:tcW w:w="5094" w:type="dxa"/>
                  <w:gridSpan w:val="2"/>
                  <w:tcBorders>
                    <w:top w:val="single" w:sz="4" w:space="0" w:color="auto"/>
                    <w:left w:val="single" w:sz="4" w:space="0" w:color="auto"/>
                    <w:bottom w:val="single" w:sz="4" w:space="0" w:color="auto"/>
                  </w:tcBorders>
                </w:tcPr>
                <w:p w14:paraId="6BA3E631" w14:textId="77777777" w:rsidR="008D78A6" w:rsidRPr="00B41632" w:rsidRDefault="008D78A6" w:rsidP="008D78A6">
                  <w:pPr>
                    <w:rPr>
                      <w:rFonts w:asciiTheme="minorHAnsi" w:hAnsiTheme="minorHAnsi" w:cstheme="minorHAnsi"/>
                      <w:sz w:val="20"/>
                      <w:lang w:val="en-CA"/>
                    </w:rPr>
                  </w:pPr>
                </w:p>
              </w:tc>
            </w:tr>
            <w:tr w:rsidR="008D78A6" w:rsidRPr="00B41632" w14:paraId="07892F7F" w14:textId="77777777" w:rsidTr="00136589">
              <w:tc>
                <w:tcPr>
                  <w:tcW w:w="4014" w:type="dxa"/>
                  <w:gridSpan w:val="2"/>
                  <w:tcBorders>
                    <w:top w:val="single" w:sz="4" w:space="0" w:color="auto"/>
                    <w:bottom w:val="single" w:sz="4" w:space="0" w:color="auto"/>
                    <w:right w:val="single" w:sz="4" w:space="0" w:color="auto"/>
                  </w:tcBorders>
                </w:tcPr>
                <w:p w14:paraId="11ABAC65"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sz w:val="20"/>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020150E6" w14:textId="77777777" w:rsidR="008D78A6" w:rsidRPr="00B41632" w:rsidRDefault="008D78A6" w:rsidP="008D78A6">
                  <w:pPr>
                    <w:rPr>
                      <w:rFonts w:asciiTheme="minorHAnsi" w:hAnsiTheme="minorHAnsi" w:cstheme="minorHAnsi"/>
                      <w:sz w:val="20"/>
                      <w:lang w:val="en-CA"/>
                    </w:rPr>
                  </w:pPr>
                </w:p>
              </w:tc>
            </w:tr>
            <w:tr w:rsidR="008D78A6" w:rsidRPr="001118CC" w14:paraId="6DC531FC" w14:textId="77777777" w:rsidTr="00136589">
              <w:tc>
                <w:tcPr>
                  <w:tcW w:w="9108" w:type="dxa"/>
                  <w:gridSpan w:val="4"/>
                  <w:tcBorders>
                    <w:top w:val="single" w:sz="4" w:space="0" w:color="auto"/>
                    <w:bottom w:val="single" w:sz="4" w:space="0" w:color="auto"/>
                  </w:tcBorders>
                </w:tcPr>
                <w:p w14:paraId="34EFC77F" w14:textId="77777777" w:rsidR="008D78A6" w:rsidRPr="00B41632" w:rsidRDefault="008D78A6" w:rsidP="008D78A6">
                  <w:pPr>
                    <w:rPr>
                      <w:rFonts w:asciiTheme="minorHAnsi" w:hAnsiTheme="minorHAnsi" w:cstheme="minorHAnsi"/>
                      <w:b/>
                      <w:sz w:val="20"/>
                      <w:lang w:val="en-CA"/>
                    </w:rPr>
                  </w:pPr>
                  <w:r w:rsidRPr="00B41632">
                    <w:rPr>
                      <w:rFonts w:asciiTheme="minorHAnsi" w:hAnsiTheme="minorHAnsi" w:cstheme="minorHAnsi"/>
                      <w:b/>
                      <w:sz w:val="20"/>
                      <w:lang w:val="en-CA"/>
                    </w:rPr>
                    <w:t xml:space="preserve">Summary of Experience:     </w:t>
                  </w:r>
                  <w:r w:rsidRPr="00B41632">
                    <w:rPr>
                      <w:rFonts w:asciiTheme="minorHAnsi" w:hAnsiTheme="minorHAnsi" w:cstheme="minorHAnsi"/>
                      <w:bCs/>
                      <w:i/>
                      <w:sz w:val="20"/>
                      <w:szCs w:val="20"/>
                      <w:lang w:val="en-CA"/>
                    </w:rPr>
                    <w:t>Highlight experience in the region and on similar projects.</w:t>
                  </w:r>
                </w:p>
              </w:tc>
            </w:tr>
            <w:tr w:rsidR="008D78A6" w:rsidRPr="001118CC" w14:paraId="5704B49F" w14:textId="77777777" w:rsidTr="00136589">
              <w:tc>
                <w:tcPr>
                  <w:tcW w:w="9108" w:type="dxa"/>
                  <w:gridSpan w:val="4"/>
                  <w:tcBorders>
                    <w:top w:val="single" w:sz="4" w:space="0" w:color="auto"/>
                    <w:bottom w:val="single" w:sz="4" w:space="0" w:color="auto"/>
                  </w:tcBorders>
                </w:tcPr>
                <w:p w14:paraId="411B7FDA" w14:textId="77777777" w:rsidR="008D78A6" w:rsidRPr="00B41632" w:rsidRDefault="008D78A6" w:rsidP="008D78A6">
                  <w:pPr>
                    <w:pStyle w:val="IndexHeading"/>
                    <w:rPr>
                      <w:rFonts w:asciiTheme="minorHAnsi" w:hAnsiTheme="minorHAnsi" w:cstheme="minorHAnsi"/>
                      <w:sz w:val="20"/>
                      <w:szCs w:val="20"/>
                      <w:lang w:val="en-CA"/>
                    </w:rPr>
                  </w:pPr>
                  <w:r w:rsidRPr="00B41632">
                    <w:rPr>
                      <w:rFonts w:asciiTheme="minorHAnsi" w:hAnsiTheme="minorHAnsi" w:cstheme="minorHAnsi"/>
                      <w:sz w:val="20"/>
                      <w:szCs w:val="20"/>
                      <w:lang w:val="en-CA"/>
                    </w:rPr>
                    <w:t>Relevant Experience (From most recent):</w:t>
                  </w:r>
                </w:p>
              </w:tc>
            </w:tr>
            <w:tr w:rsidR="008D78A6" w:rsidRPr="001118CC" w14:paraId="41EA730A" w14:textId="77777777" w:rsidTr="00136589">
              <w:tc>
                <w:tcPr>
                  <w:tcW w:w="2854" w:type="dxa"/>
                  <w:tcBorders>
                    <w:top w:val="single" w:sz="4" w:space="0" w:color="auto"/>
                    <w:bottom w:val="single" w:sz="4" w:space="0" w:color="auto"/>
                    <w:right w:val="single" w:sz="4" w:space="0" w:color="auto"/>
                  </w:tcBorders>
                </w:tcPr>
                <w:p w14:paraId="6A921D36" w14:textId="77777777" w:rsidR="008D78A6" w:rsidRPr="00B41632" w:rsidRDefault="008D78A6" w:rsidP="008D78A6">
                  <w:pPr>
                    <w:rPr>
                      <w:rFonts w:asciiTheme="minorHAnsi" w:hAnsiTheme="minorHAnsi" w:cstheme="minorHAnsi"/>
                      <w:b/>
                      <w:sz w:val="20"/>
                      <w:lang w:val="en-CA"/>
                    </w:rPr>
                  </w:pPr>
                  <w:r w:rsidRPr="00B41632">
                    <w:rPr>
                      <w:rFonts w:asciiTheme="minorHAnsi" w:hAnsiTheme="minorHAnsi" w:cstheme="minorHAnsi"/>
                      <w:b/>
                      <w:sz w:val="20"/>
                      <w:lang w:val="en-CA"/>
                    </w:rPr>
                    <w:lastRenderedPageBreak/>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02779E93" w14:textId="77777777" w:rsidR="008D78A6" w:rsidRPr="00B41632" w:rsidRDefault="008D78A6" w:rsidP="008D78A6">
                  <w:pPr>
                    <w:rPr>
                      <w:rFonts w:asciiTheme="minorHAnsi" w:hAnsiTheme="minorHAnsi" w:cstheme="minorHAnsi"/>
                      <w:b/>
                      <w:sz w:val="20"/>
                      <w:lang w:val="en-CA"/>
                    </w:rPr>
                  </w:pPr>
                  <w:r w:rsidRPr="00B41632">
                    <w:rPr>
                      <w:rFonts w:asciiTheme="minorHAnsi" w:hAnsiTheme="minorHAnsi" w:cstheme="minorHAnsi"/>
                      <w:b/>
                      <w:sz w:val="20"/>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420B2DD7" w14:textId="77777777" w:rsidR="008D78A6" w:rsidRPr="00B41632" w:rsidRDefault="008D78A6" w:rsidP="008D78A6">
                  <w:pPr>
                    <w:rPr>
                      <w:rFonts w:asciiTheme="minorHAnsi" w:hAnsiTheme="minorHAnsi" w:cstheme="minorHAnsi"/>
                      <w:sz w:val="20"/>
                      <w:lang w:val="en-CA"/>
                    </w:rPr>
                  </w:pPr>
                  <w:r w:rsidRPr="00B41632">
                    <w:rPr>
                      <w:rFonts w:asciiTheme="minorHAnsi" w:hAnsiTheme="minorHAnsi" w:cstheme="minorHAnsi"/>
                      <w:b/>
                      <w:sz w:val="20"/>
                      <w:lang w:val="en-CA"/>
                    </w:rPr>
                    <w:t>Job Title and Activities undertaken/Description of actual role performed:</w:t>
                  </w:r>
                </w:p>
              </w:tc>
            </w:tr>
            <w:tr w:rsidR="008D78A6" w:rsidRPr="00B41632" w14:paraId="095C065F" w14:textId="77777777" w:rsidTr="00136589">
              <w:tc>
                <w:tcPr>
                  <w:tcW w:w="2854" w:type="dxa"/>
                  <w:tcBorders>
                    <w:top w:val="single" w:sz="4" w:space="0" w:color="auto"/>
                    <w:bottom w:val="single" w:sz="4" w:space="0" w:color="auto"/>
                    <w:right w:val="single" w:sz="4" w:space="0" w:color="auto"/>
                  </w:tcBorders>
                </w:tcPr>
                <w:p w14:paraId="5A4C209F" w14:textId="77777777" w:rsidR="008D78A6" w:rsidRPr="00B41632" w:rsidRDefault="008D78A6" w:rsidP="008D78A6">
                  <w:pPr>
                    <w:rPr>
                      <w:rFonts w:asciiTheme="minorHAnsi" w:hAnsiTheme="minorHAnsi" w:cstheme="minorHAnsi"/>
                      <w:b/>
                      <w:sz w:val="20"/>
                      <w:lang w:val="en-CA"/>
                    </w:rPr>
                  </w:pPr>
                  <w:r w:rsidRPr="00B41632">
                    <w:rPr>
                      <w:rFonts w:asciiTheme="minorHAnsi" w:hAnsiTheme="minorHAnsi" w:cstheme="minorHAnsi"/>
                      <w:i/>
                      <w:sz w:val="20"/>
                      <w:lang w:val="en-CA"/>
                    </w:rPr>
                    <w:t>e.g. June 2019-January 2020</w:t>
                  </w:r>
                </w:p>
              </w:tc>
              <w:tc>
                <w:tcPr>
                  <w:tcW w:w="3390" w:type="dxa"/>
                  <w:gridSpan w:val="2"/>
                  <w:tcBorders>
                    <w:top w:val="single" w:sz="4" w:space="0" w:color="auto"/>
                    <w:left w:val="single" w:sz="4" w:space="0" w:color="auto"/>
                    <w:bottom w:val="single" w:sz="4" w:space="0" w:color="auto"/>
                    <w:right w:val="single" w:sz="4" w:space="0" w:color="auto"/>
                  </w:tcBorders>
                </w:tcPr>
                <w:p w14:paraId="358C535F" w14:textId="77777777" w:rsidR="008D78A6" w:rsidRPr="00B41632" w:rsidRDefault="008D78A6" w:rsidP="008D78A6">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636734A8" w14:textId="77777777" w:rsidR="008D78A6" w:rsidRPr="00B41632" w:rsidRDefault="008D78A6" w:rsidP="008D78A6">
                  <w:pPr>
                    <w:rPr>
                      <w:rFonts w:asciiTheme="minorHAnsi" w:hAnsiTheme="minorHAnsi" w:cstheme="minorHAnsi"/>
                      <w:sz w:val="20"/>
                      <w:lang w:val="en-CA"/>
                    </w:rPr>
                  </w:pPr>
                </w:p>
              </w:tc>
            </w:tr>
            <w:tr w:rsidR="008D78A6" w:rsidRPr="00B41632" w14:paraId="73D3882D" w14:textId="77777777" w:rsidTr="00136589">
              <w:tc>
                <w:tcPr>
                  <w:tcW w:w="2854" w:type="dxa"/>
                  <w:tcBorders>
                    <w:top w:val="single" w:sz="4" w:space="0" w:color="auto"/>
                    <w:bottom w:val="single" w:sz="4" w:space="0" w:color="auto"/>
                    <w:right w:val="single" w:sz="4" w:space="0" w:color="auto"/>
                  </w:tcBorders>
                </w:tcPr>
                <w:p w14:paraId="2A6D2F39" w14:textId="77777777" w:rsidR="008D78A6" w:rsidRPr="00B41632" w:rsidRDefault="008D78A6" w:rsidP="008D78A6">
                  <w:pPr>
                    <w:rPr>
                      <w:rFonts w:asciiTheme="minorHAnsi" w:hAnsiTheme="minorHAnsi" w:cstheme="minorHAnsi"/>
                      <w:bCs/>
                      <w:i/>
                      <w:iCs/>
                      <w:sz w:val="20"/>
                      <w:lang w:val="en-CA"/>
                    </w:rPr>
                  </w:pPr>
                  <w:r w:rsidRPr="00B41632">
                    <w:rPr>
                      <w:rFonts w:asciiTheme="minorHAnsi" w:hAnsiTheme="minorHAnsi" w:cstheme="minorHAnsi"/>
                      <w:bCs/>
                      <w:i/>
                      <w:iCs/>
                      <w:sz w:val="20"/>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39B966D6" w14:textId="77777777" w:rsidR="008D78A6" w:rsidRPr="00B41632" w:rsidRDefault="008D78A6" w:rsidP="008D78A6">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18AB0460" w14:textId="77777777" w:rsidR="008D78A6" w:rsidRPr="00B41632" w:rsidRDefault="008D78A6" w:rsidP="008D78A6">
                  <w:pPr>
                    <w:rPr>
                      <w:rFonts w:asciiTheme="minorHAnsi" w:hAnsiTheme="minorHAnsi" w:cstheme="minorHAnsi"/>
                      <w:sz w:val="20"/>
                      <w:lang w:val="en-CA"/>
                    </w:rPr>
                  </w:pPr>
                </w:p>
              </w:tc>
            </w:tr>
            <w:tr w:rsidR="008D78A6" w:rsidRPr="00B41632" w14:paraId="63007C5D" w14:textId="77777777" w:rsidTr="00136589">
              <w:tc>
                <w:tcPr>
                  <w:tcW w:w="2854" w:type="dxa"/>
                  <w:tcBorders>
                    <w:top w:val="single" w:sz="4" w:space="0" w:color="auto"/>
                    <w:bottom w:val="single" w:sz="4" w:space="0" w:color="auto"/>
                    <w:right w:val="single" w:sz="4" w:space="0" w:color="auto"/>
                  </w:tcBorders>
                </w:tcPr>
                <w:p w14:paraId="151C141F" w14:textId="77777777" w:rsidR="008D78A6" w:rsidRPr="00B41632" w:rsidRDefault="008D78A6" w:rsidP="008D78A6">
                  <w:pPr>
                    <w:rPr>
                      <w:rFonts w:asciiTheme="minorHAnsi" w:hAnsiTheme="minorHAnsi" w:cstheme="minorHAnsi"/>
                      <w:bCs/>
                      <w:i/>
                      <w:iCs/>
                      <w:sz w:val="20"/>
                      <w:lang w:val="en-CA"/>
                    </w:rPr>
                  </w:pPr>
                  <w:r w:rsidRPr="00B41632">
                    <w:rPr>
                      <w:rFonts w:asciiTheme="minorHAnsi" w:hAnsiTheme="minorHAnsi" w:cstheme="minorHAnsi"/>
                      <w:bCs/>
                      <w:i/>
                      <w:iCs/>
                      <w:sz w:val="20"/>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713CA0C8" w14:textId="77777777" w:rsidR="008D78A6" w:rsidRPr="00B41632" w:rsidRDefault="008D78A6" w:rsidP="008D78A6">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3DF10959" w14:textId="77777777" w:rsidR="008D78A6" w:rsidRPr="00B41632" w:rsidRDefault="008D78A6" w:rsidP="008D78A6">
                  <w:pPr>
                    <w:rPr>
                      <w:rFonts w:asciiTheme="minorHAnsi" w:hAnsiTheme="minorHAnsi" w:cstheme="minorHAnsi"/>
                      <w:sz w:val="20"/>
                      <w:lang w:val="en-CA"/>
                    </w:rPr>
                  </w:pPr>
                </w:p>
              </w:tc>
            </w:tr>
            <w:tr w:rsidR="008D78A6" w:rsidRPr="00B41632" w14:paraId="66BDE2B7" w14:textId="77777777" w:rsidTr="00136589">
              <w:trPr>
                <w:cantSplit/>
              </w:trPr>
              <w:tc>
                <w:tcPr>
                  <w:tcW w:w="2854" w:type="dxa"/>
                  <w:tcBorders>
                    <w:top w:val="single" w:sz="4" w:space="0" w:color="auto"/>
                    <w:bottom w:val="single" w:sz="4" w:space="0" w:color="auto"/>
                    <w:right w:val="single" w:sz="4" w:space="0" w:color="auto"/>
                  </w:tcBorders>
                </w:tcPr>
                <w:p w14:paraId="24AFDE3E" w14:textId="77777777" w:rsidR="008D78A6" w:rsidRPr="00B41632" w:rsidRDefault="008D78A6" w:rsidP="008D78A6">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Referencesno.1 (minimum of 3):</w:t>
                  </w:r>
                </w:p>
                <w:p w14:paraId="09EDBDEE" w14:textId="77777777" w:rsidR="008D78A6" w:rsidRPr="00B41632" w:rsidRDefault="008D78A6" w:rsidP="008D78A6">
                  <w:pPr>
                    <w:rPr>
                      <w:rFonts w:asciiTheme="minorHAnsi" w:hAnsiTheme="minorHAnsi" w:cstheme="minorHAnsi"/>
                      <w:b/>
                      <w:bCs/>
                      <w:sz w:val="20"/>
                      <w:lang w:val="en-CA" w:eastAsia="zh-CN"/>
                    </w:rPr>
                  </w:pPr>
                </w:p>
              </w:tc>
              <w:tc>
                <w:tcPr>
                  <w:tcW w:w="6254" w:type="dxa"/>
                  <w:gridSpan w:val="3"/>
                  <w:tcBorders>
                    <w:top w:val="single" w:sz="4" w:space="0" w:color="auto"/>
                    <w:left w:val="single" w:sz="4" w:space="0" w:color="auto"/>
                    <w:bottom w:val="single" w:sz="4" w:space="0" w:color="auto"/>
                  </w:tcBorders>
                </w:tcPr>
                <w:p w14:paraId="009BF8EE"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7AA96F0A"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5115D5C2"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DB653E9"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8D78A6" w:rsidRPr="00B41632" w14:paraId="58EA5F2C" w14:textId="77777777" w:rsidTr="00136589">
              <w:trPr>
                <w:cantSplit/>
              </w:trPr>
              <w:tc>
                <w:tcPr>
                  <w:tcW w:w="2854" w:type="dxa"/>
                  <w:tcBorders>
                    <w:top w:val="single" w:sz="4" w:space="0" w:color="auto"/>
                    <w:bottom w:val="single" w:sz="4" w:space="0" w:color="auto"/>
                    <w:right w:val="single" w:sz="4" w:space="0" w:color="auto"/>
                  </w:tcBorders>
                </w:tcPr>
                <w:p w14:paraId="1DAF74DA" w14:textId="77777777" w:rsidR="008D78A6" w:rsidRPr="00B41632" w:rsidRDefault="008D78A6" w:rsidP="008D78A6">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no.2</w:t>
                  </w:r>
                </w:p>
              </w:tc>
              <w:tc>
                <w:tcPr>
                  <w:tcW w:w="6254" w:type="dxa"/>
                  <w:gridSpan w:val="3"/>
                  <w:tcBorders>
                    <w:top w:val="single" w:sz="4" w:space="0" w:color="auto"/>
                    <w:left w:val="single" w:sz="4" w:space="0" w:color="auto"/>
                    <w:bottom w:val="single" w:sz="4" w:space="0" w:color="auto"/>
                  </w:tcBorders>
                </w:tcPr>
                <w:p w14:paraId="6F229806"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1D2F0D4D"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311E04D6"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67AC529E"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8D78A6" w:rsidRPr="00B41632" w14:paraId="7A7B23EE" w14:textId="77777777" w:rsidTr="00136589">
              <w:trPr>
                <w:cantSplit/>
              </w:trPr>
              <w:tc>
                <w:tcPr>
                  <w:tcW w:w="2854" w:type="dxa"/>
                  <w:tcBorders>
                    <w:top w:val="single" w:sz="4" w:space="0" w:color="auto"/>
                    <w:bottom w:val="single" w:sz="4" w:space="0" w:color="auto"/>
                    <w:right w:val="single" w:sz="4" w:space="0" w:color="auto"/>
                  </w:tcBorders>
                </w:tcPr>
                <w:p w14:paraId="32520AC7" w14:textId="77777777" w:rsidR="008D78A6" w:rsidRPr="00B41632" w:rsidRDefault="008D78A6" w:rsidP="008D78A6">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no.3</w:t>
                  </w:r>
                </w:p>
              </w:tc>
              <w:tc>
                <w:tcPr>
                  <w:tcW w:w="6254" w:type="dxa"/>
                  <w:gridSpan w:val="3"/>
                  <w:tcBorders>
                    <w:top w:val="single" w:sz="4" w:space="0" w:color="auto"/>
                    <w:left w:val="single" w:sz="4" w:space="0" w:color="auto"/>
                    <w:bottom w:val="single" w:sz="4" w:space="0" w:color="auto"/>
                  </w:tcBorders>
                </w:tcPr>
                <w:p w14:paraId="10744E6F"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58F1BF81"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4D4CA722"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10B49314"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8D78A6" w:rsidRPr="001118CC" w14:paraId="2FBFD9BB" w14:textId="77777777" w:rsidTr="00136589">
              <w:trPr>
                <w:cantSplit/>
              </w:trPr>
              <w:tc>
                <w:tcPr>
                  <w:tcW w:w="9108" w:type="dxa"/>
                  <w:gridSpan w:val="4"/>
                  <w:tcBorders>
                    <w:top w:val="single" w:sz="4" w:space="0" w:color="auto"/>
                    <w:bottom w:val="single" w:sz="4" w:space="0" w:color="auto"/>
                  </w:tcBorders>
                </w:tcPr>
                <w:p w14:paraId="611E4E1B"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Declaration:</w:t>
                  </w:r>
                </w:p>
                <w:p w14:paraId="62A74A55" w14:textId="77777777" w:rsidR="008D78A6" w:rsidRPr="00B41632" w:rsidRDefault="008D78A6" w:rsidP="008D78A6">
                  <w:pPr>
                    <w:rPr>
                      <w:rFonts w:asciiTheme="minorHAnsi" w:hAnsiTheme="minorHAnsi" w:cstheme="minorHAnsi"/>
                      <w:sz w:val="20"/>
                      <w:lang w:val="en-CA"/>
                    </w:rPr>
                  </w:pPr>
                </w:p>
                <w:p w14:paraId="46DB87A1" w14:textId="77777777" w:rsidR="008D78A6" w:rsidRPr="00B41632" w:rsidRDefault="008D78A6" w:rsidP="008D78A6">
                  <w:pPr>
                    <w:rPr>
                      <w:rFonts w:asciiTheme="minorHAnsi" w:hAnsiTheme="minorHAnsi" w:cstheme="minorHAnsi"/>
                      <w:sz w:val="20"/>
                      <w:lang w:val="en-CA"/>
                    </w:rPr>
                  </w:pPr>
                  <w:r w:rsidRPr="00B41632">
                    <w:rPr>
                      <w:rFonts w:asciiTheme="minorHAnsi" w:hAnsiTheme="minorHAnsi" w:cstheme="minorHAnsi"/>
                      <w:sz w:val="20"/>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6EEF02C7" w14:textId="77777777" w:rsidR="008D78A6" w:rsidRPr="00B41632" w:rsidRDefault="008D78A6" w:rsidP="008D78A6">
                  <w:pPr>
                    <w:rPr>
                      <w:rFonts w:asciiTheme="minorHAnsi" w:hAnsiTheme="minorHAnsi" w:cstheme="minorHAnsi"/>
                      <w:sz w:val="20"/>
                      <w:lang w:val="en-CA"/>
                    </w:rPr>
                  </w:pPr>
                </w:p>
                <w:p w14:paraId="624A7D95" w14:textId="77777777" w:rsidR="008D78A6" w:rsidRPr="00B41632" w:rsidRDefault="008D78A6" w:rsidP="008D78A6">
                  <w:pPr>
                    <w:rPr>
                      <w:rFonts w:asciiTheme="minorHAnsi" w:hAnsiTheme="minorHAnsi" w:cstheme="minorHAnsi"/>
                      <w:sz w:val="20"/>
                      <w:lang w:val="en-CA"/>
                    </w:rPr>
                  </w:pPr>
                  <w:r w:rsidRPr="00B41632">
                    <w:rPr>
                      <w:rFonts w:asciiTheme="minorHAnsi" w:hAnsiTheme="minorHAnsi" w:cstheme="minorHAnsi"/>
                      <w:sz w:val="20"/>
                      <w:lang w:val="en-CA"/>
                    </w:rPr>
                    <w:t>_________________________________________________                                  __________________________</w:t>
                  </w:r>
                </w:p>
                <w:p w14:paraId="5EC0AF8B" w14:textId="77777777" w:rsidR="008D78A6" w:rsidRPr="00B41632" w:rsidRDefault="008D78A6" w:rsidP="008D78A6">
                  <w:pPr>
                    <w:rPr>
                      <w:rFonts w:asciiTheme="minorHAnsi" w:hAnsiTheme="minorHAnsi" w:cstheme="minorHAnsi"/>
                      <w:sz w:val="20"/>
                      <w:lang w:val="en-CA"/>
                    </w:rPr>
                  </w:pPr>
                  <w:r w:rsidRPr="00B41632">
                    <w:rPr>
                      <w:rFonts w:asciiTheme="minorHAnsi" w:hAnsiTheme="minorHAnsi" w:cstheme="minorHAnsi"/>
                      <w:sz w:val="20"/>
                      <w:lang w:val="en-CA"/>
                    </w:rPr>
                    <w:t>Signature of the Nominated Team Leader/Member                                                Date Signed</w:t>
                  </w:r>
                </w:p>
                <w:p w14:paraId="211B4F59" w14:textId="77777777" w:rsidR="008D78A6" w:rsidRPr="00B41632" w:rsidRDefault="008D78A6" w:rsidP="008D78A6">
                  <w:pPr>
                    <w:rPr>
                      <w:rFonts w:asciiTheme="minorHAnsi" w:hAnsiTheme="minorHAnsi" w:cstheme="minorHAnsi"/>
                      <w:sz w:val="20"/>
                      <w:lang w:val="en-CA"/>
                    </w:rPr>
                  </w:pPr>
                </w:p>
              </w:tc>
            </w:tr>
            <w:tr w:rsidR="008D78A6" w:rsidRPr="001118CC" w14:paraId="11614833" w14:textId="77777777" w:rsidTr="00136589">
              <w:trPr>
                <w:cantSplit/>
              </w:trPr>
              <w:tc>
                <w:tcPr>
                  <w:tcW w:w="9108" w:type="dxa"/>
                  <w:gridSpan w:val="4"/>
                  <w:tcBorders>
                    <w:top w:val="single" w:sz="4" w:space="0" w:color="auto"/>
                    <w:bottom w:val="single" w:sz="4" w:space="0" w:color="auto"/>
                  </w:tcBorders>
                </w:tcPr>
                <w:p w14:paraId="6E10B0F3" w14:textId="77777777" w:rsidR="008D78A6" w:rsidRPr="00B41632" w:rsidRDefault="008D78A6" w:rsidP="008D78A6">
                  <w:pPr>
                    <w:rPr>
                      <w:rFonts w:asciiTheme="minorHAnsi" w:hAnsiTheme="minorHAnsi" w:cstheme="minorHAnsi"/>
                      <w:b/>
                      <w:bCs/>
                      <w:sz w:val="20"/>
                      <w:lang w:val="en-CA"/>
                    </w:rPr>
                  </w:pPr>
                </w:p>
              </w:tc>
            </w:tr>
          </w:tbl>
          <w:p w14:paraId="1EE7FD42" w14:textId="6AB23E38" w:rsidR="008D78A6" w:rsidRPr="00F35D76" w:rsidRDefault="008D78A6" w:rsidP="0088170F">
            <w:pPr>
              <w:rPr>
                <w:rFonts w:asciiTheme="minorHAnsi" w:hAnsiTheme="minorHAnsi" w:cs="Calibri"/>
                <w:iCs/>
                <w:sz w:val="18"/>
                <w:szCs w:val="20"/>
                <w:lang w:val="en-US"/>
              </w:rPr>
            </w:pPr>
          </w:p>
        </w:tc>
      </w:tr>
    </w:tbl>
    <w:p w14:paraId="1A77CAA2" w14:textId="653DA783" w:rsidR="00655468" w:rsidRDefault="00655468" w:rsidP="00655468">
      <w:pPr>
        <w:tabs>
          <w:tab w:val="left" w:pos="2100"/>
        </w:tabs>
        <w:rPr>
          <w:rFonts w:asciiTheme="minorHAnsi" w:hAnsiTheme="minorHAnsi" w:cs="Calibri"/>
          <w:sz w:val="20"/>
          <w:szCs w:val="20"/>
          <w:lang w:val="en-US"/>
        </w:rPr>
      </w:pPr>
    </w:p>
    <w:p w14:paraId="66E14D76" w14:textId="77777777" w:rsidR="008D78A6" w:rsidRPr="00B41632" w:rsidRDefault="008D78A6" w:rsidP="008D78A6">
      <w:pPr>
        <w:jc w:val="both"/>
        <w:rPr>
          <w:rFonts w:asciiTheme="minorHAnsi" w:hAnsiTheme="minorHAnsi" w:cstheme="minorHAnsi"/>
          <w:sz w:val="20"/>
          <w:szCs w:val="20"/>
          <w:lang w:val="en-US"/>
        </w:rPr>
      </w:pPr>
      <w:bookmarkStart w:id="2" w:name="_Toc489871150"/>
      <w:r w:rsidRPr="00B41632">
        <w:rPr>
          <w:rFonts w:asciiTheme="minorHAnsi" w:hAnsiTheme="minorHAnsi" w:cstheme="minorHAnsi"/>
          <w:b/>
          <w:sz w:val="20"/>
          <w:szCs w:val="20"/>
          <w:lang w:val="en-US"/>
        </w:rPr>
        <w:t>SECTION 5: BUDGET &amp; DISBURSEMENT CONDITIONS</w:t>
      </w:r>
      <w:bookmarkEnd w:id="2"/>
    </w:p>
    <w:p w14:paraId="6C659A35" w14:textId="77777777" w:rsidR="008D78A6" w:rsidRPr="007C0DFB" w:rsidRDefault="008D78A6" w:rsidP="008D78A6">
      <w:pPr>
        <w:rPr>
          <w:rFonts w:asciiTheme="minorHAnsi" w:hAnsiTheme="minorHAnsi" w:cstheme="minorHAnsi"/>
          <w:sz w:val="20"/>
          <w:lang w:val="en-US"/>
        </w:rPr>
      </w:pPr>
    </w:p>
    <w:p w14:paraId="10D9C424" w14:textId="77777777" w:rsidR="008D78A6" w:rsidRDefault="008D78A6" w:rsidP="008D78A6">
      <w:pPr>
        <w:rPr>
          <w:rFonts w:asciiTheme="minorHAnsi" w:hAnsiTheme="minorHAnsi" w:cstheme="minorHAnsi"/>
          <w:sz w:val="20"/>
          <w:highlight w:val="lightGray"/>
          <w:lang w:val="en-US"/>
        </w:rPr>
      </w:pPr>
      <w:r w:rsidRPr="007C0DFB">
        <w:rPr>
          <w:rFonts w:asciiTheme="minorHAnsi" w:hAnsiTheme="minorHAnsi" w:cstheme="minorHAnsi"/>
          <w:sz w:val="20"/>
          <w:lang w:val="en-US"/>
        </w:rPr>
        <w:t>[</w:t>
      </w:r>
      <w:r w:rsidRPr="007C0DFB">
        <w:rPr>
          <w:rFonts w:asciiTheme="minorHAnsi" w:hAnsiTheme="minorHAnsi" w:cstheme="minorHAnsi"/>
          <w:sz w:val="20"/>
          <w:highlight w:val="lightGray"/>
          <w:lang w:val="en-US"/>
        </w:rPr>
        <w:t xml:space="preserve">The partner institution is asked to provide a detailed budget with a breakdown by cost and/or activity/phase and components. Budgets should be also provided in excel to verify the correctness of all formulas. </w:t>
      </w:r>
      <w:r>
        <w:rPr>
          <w:rFonts w:asciiTheme="minorHAnsi" w:hAnsiTheme="minorHAnsi" w:cstheme="minorHAnsi"/>
          <w:sz w:val="20"/>
          <w:highlight w:val="lightGray"/>
          <w:lang w:val="en-US"/>
        </w:rPr>
        <w:t>Please make sure you specify fixed costs for the development of the solution and the variable costs (e.g. by user) to access the platform.</w:t>
      </w:r>
    </w:p>
    <w:p w14:paraId="0D464750" w14:textId="77777777" w:rsidR="008D78A6" w:rsidRPr="007C0DFB" w:rsidRDefault="008D78A6" w:rsidP="008D78A6">
      <w:pPr>
        <w:rPr>
          <w:rFonts w:asciiTheme="minorHAnsi" w:hAnsiTheme="minorHAnsi" w:cstheme="minorHAnsi"/>
          <w:sz w:val="20"/>
          <w:highlight w:val="lightGray"/>
          <w:lang w:val="en-US"/>
        </w:rPr>
      </w:pPr>
    </w:p>
    <w:p w14:paraId="5C2A7E4F" w14:textId="50BD975C" w:rsidR="008D78A6" w:rsidRPr="007C0DFB" w:rsidRDefault="008D78A6" w:rsidP="008D78A6">
      <w:pPr>
        <w:rPr>
          <w:rFonts w:asciiTheme="minorHAnsi" w:hAnsiTheme="minorHAnsi" w:cstheme="minorHAnsi"/>
          <w:b/>
          <w:lang w:val="en-US"/>
        </w:rPr>
      </w:pPr>
      <w:r w:rsidRPr="007C0DFB">
        <w:rPr>
          <w:rFonts w:asciiTheme="minorHAnsi" w:hAnsiTheme="minorHAnsi" w:cstheme="minorHAnsi"/>
          <w:b/>
          <w:sz w:val="20"/>
          <w:lang w:val="en-US"/>
        </w:rPr>
        <w:t xml:space="preserve">Budget per </w:t>
      </w:r>
      <w:r>
        <w:rPr>
          <w:rFonts w:asciiTheme="minorHAnsi" w:hAnsiTheme="minorHAnsi" w:cstheme="minorHAnsi"/>
          <w:b/>
          <w:sz w:val="20"/>
          <w:lang w:val="en-US"/>
        </w:rPr>
        <w:t>item (tentative template)</w:t>
      </w:r>
    </w:p>
    <w:tbl>
      <w:tblPr>
        <w:tblW w:w="9630" w:type="dxa"/>
        <w:tblInd w:w="-5" w:type="dxa"/>
        <w:tblLook w:val="04A0" w:firstRow="1" w:lastRow="0" w:firstColumn="1" w:lastColumn="0" w:noHBand="0" w:noVBand="1"/>
      </w:tblPr>
      <w:tblGrid>
        <w:gridCol w:w="3600"/>
        <w:gridCol w:w="1869"/>
        <w:gridCol w:w="1180"/>
        <w:gridCol w:w="1609"/>
        <w:gridCol w:w="1372"/>
      </w:tblGrid>
      <w:tr w:rsidR="008D78A6" w:rsidRPr="007C0DFB" w14:paraId="210AFE70" w14:textId="77777777" w:rsidTr="00136589">
        <w:trPr>
          <w:trHeight w:val="510"/>
        </w:trPr>
        <w:tc>
          <w:tcPr>
            <w:tcW w:w="3600" w:type="dxa"/>
            <w:tcBorders>
              <w:top w:val="single" w:sz="4" w:space="0" w:color="auto"/>
              <w:left w:val="single" w:sz="4" w:space="0" w:color="auto"/>
              <w:bottom w:val="single" w:sz="4" w:space="0" w:color="auto"/>
              <w:right w:val="single" w:sz="4" w:space="0" w:color="auto"/>
            </w:tcBorders>
            <w:shd w:val="clear" w:color="000000" w:fill="C6D9F1"/>
            <w:noWrap/>
            <w:hideMark/>
          </w:tcPr>
          <w:p w14:paraId="653C8A05"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Cost component/ Phase</w:t>
            </w:r>
          </w:p>
        </w:tc>
        <w:tc>
          <w:tcPr>
            <w:tcW w:w="1869" w:type="dxa"/>
            <w:tcBorders>
              <w:top w:val="single" w:sz="4" w:space="0" w:color="auto"/>
              <w:left w:val="nil"/>
              <w:bottom w:val="single" w:sz="4" w:space="0" w:color="auto"/>
              <w:right w:val="single" w:sz="4" w:space="0" w:color="auto"/>
            </w:tcBorders>
            <w:shd w:val="clear" w:color="000000" w:fill="C6D9F1"/>
            <w:hideMark/>
          </w:tcPr>
          <w:p w14:paraId="5E87BC2E"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Unit/consultant</w:t>
            </w:r>
          </w:p>
        </w:tc>
        <w:tc>
          <w:tcPr>
            <w:tcW w:w="1180" w:type="dxa"/>
            <w:tcBorders>
              <w:top w:val="single" w:sz="4" w:space="0" w:color="auto"/>
              <w:left w:val="nil"/>
              <w:bottom w:val="single" w:sz="4" w:space="0" w:color="auto"/>
              <w:right w:val="single" w:sz="4" w:space="0" w:color="auto"/>
            </w:tcBorders>
            <w:shd w:val="clear" w:color="000000" w:fill="C6D9F1"/>
            <w:hideMark/>
          </w:tcPr>
          <w:p w14:paraId="184B0CCD"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 price (USD)</w:t>
            </w:r>
          </w:p>
        </w:tc>
        <w:tc>
          <w:tcPr>
            <w:tcW w:w="1609" w:type="dxa"/>
            <w:tcBorders>
              <w:top w:val="single" w:sz="4" w:space="0" w:color="auto"/>
              <w:left w:val="nil"/>
              <w:bottom w:val="single" w:sz="4" w:space="0" w:color="auto"/>
              <w:right w:val="single" w:sz="4" w:space="0" w:color="auto"/>
            </w:tcBorders>
            <w:shd w:val="clear" w:color="000000" w:fill="C6D9F1"/>
            <w:hideMark/>
          </w:tcPr>
          <w:p w14:paraId="1236D105"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Quantity/day</w:t>
            </w:r>
          </w:p>
        </w:tc>
        <w:tc>
          <w:tcPr>
            <w:tcW w:w="1372" w:type="dxa"/>
            <w:tcBorders>
              <w:top w:val="single" w:sz="4" w:space="0" w:color="auto"/>
              <w:left w:val="nil"/>
              <w:bottom w:val="single" w:sz="4" w:space="0" w:color="auto"/>
              <w:right w:val="single" w:sz="4" w:space="0" w:color="auto"/>
            </w:tcBorders>
            <w:shd w:val="clear" w:color="000000" w:fill="C6D9F1"/>
            <w:hideMark/>
          </w:tcPr>
          <w:p w14:paraId="5BFD574D"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Total (USD)</w:t>
            </w:r>
          </w:p>
        </w:tc>
      </w:tr>
      <w:tr w:rsidR="008D78A6" w:rsidRPr="007C0DFB" w14:paraId="7DDD93AC" w14:textId="77777777" w:rsidTr="0013658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DCFE3E2"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6B661CBB"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476924A6"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27AFD1B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1F0E2CE8"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8D78A6" w:rsidRPr="007C0DFB" w14:paraId="70D2B7FD" w14:textId="77777777" w:rsidTr="0013658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877340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5014DF9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4BD384C4"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0C994147"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6E69EDBF"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8D78A6" w:rsidRPr="007C0DFB" w14:paraId="1735D809" w14:textId="77777777" w:rsidTr="0013658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5EE94BA3" w14:textId="77777777" w:rsidR="008D78A6" w:rsidRPr="007C0DFB" w:rsidRDefault="008D78A6" w:rsidP="00136589">
            <w:pPr>
              <w:rPr>
                <w:rFonts w:asciiTheme="minorHAnsi" w:hAnsiTheme="minorHAnsi" w:cstheme="minorHAnsi"/>
                <w:color w:val="000000"/>
                <w:sz w:val="20"/>
                <w:szCs w:val="20"/>
                <w:lang w:val="en-GB" w:eastAsia="en-GB"/>
              </w:rPr>
            </w:pPr>
          </w:p>
        </w:tc>
        <w:tc>
          <w:tcPr>
            <w:tcW w:w="1869" w:type="dxa"/>
            <w:tcBorders>
              <w:top w:val="nil"/>
              <w:left w:val="nil"/>
              <w:bottom w:val="single" w:sz="4" w:space="0" w:color="auto"/>
              <w:right w:val="single" w:sz="4" w:space="0" w:color="auto"/>
            </w:tcBorders>
            <w:shd w:val="clear" w:color="auto" w:fill="auto"/>
            <w:vAlign w:val="center"/>
          </w:tcPr>
          <w:p w14:paraId="37078741" w14:textId="77777777" w:rsidR="008D78A6" w:rsidRPr="007C0DFB" w:rsidRDefault="008D78A6" w:rsidP="00136589">
            <w:pPr>
              <w:rPr>
                <w:rFonts w:asciiTheme="minorHAnsi" w:hAnsiTheme="minorHAnsi" w:cstheme="minorHAnsi"/>
                <w:color w:val="000000"/>
                <w:sz w:val="20"/>
                <w:szCs w:val="20"/>
                <w:lang w:val="en-GB" w:eastAsia="en-GB"/>
              </w:rPr>
            </w:pPr>
          </w:p>
        </w:tc>
        <w:tc>
          <w:tcPr>
            <w:tcW w:w="1180" w:type="dxa"/>
            <w:tcBorders>
              <w:top w:val="nil"/>
              <w:left w:val="nil"/>
              <w:bottom w:val="single" w:sz="4" w:space="0" w:color="auto"/>
              <w:right w:val="single" w:sz="4" w:space="0" w:color="auto"/>
            </w:tcBorders>
            <w:shd w:val="clear" w:color="auto" w:fill="auto"/>
            <w:noWrap/>
            <w:vAlign w:val="center"/>
          </w:tcPr>
          <w:p w14:paraId="36DC96B0" w14:textId="77777777" w:rsidR="008D78A6" w:rsidRPr="007C0DFB" w:rsidRDefault="008D78A6" w:rsidP="00136589">
            <w:pPr>
              <w:rPr>
                <w:rFonts w:asciiTheme="minorHAnsi" w:hAnsiTheme="minorHAnsi" w:cstheme="minorHAnsi"/>
                <w:color w:val="000000"/>
                <w:sz w:val="20"/>
                <w:szCs w:val="20"/>
                <w:lang w:val="en-GB" w:eastAsia="en-GB"/>
              </w:rPr>
            </w:pPr>
          </w:p>
        </w:tc>
        <w:tc>
          <w:tcPr>
            <w:tcW w:w="1609" w:type="dxa"/>
            <w:tcBorders>
              <w:top w:val="nil"/>
              <w:left w:val="nil"/>
              <w:bottom w:val="single" w:sz="4" w:space="0" w:color="auto"/>
              <w:right w:val="single" w:sz="4" w:space="0" w:color="auto"/>
            </w:tcBorders>
            <w:shd w:val="clear" w:color="auto" w:fill="auto"/>
            <w:noWrap/>
            <w:vAlign w:val="center"/>
          </w:tcPr>
          <w:p w14:paraId="478DC21E" w14:textId="77777777" w:rsidR="008D78A6" w:rsidRPr="007C0DFB" w:rsidRDefault="008D78A6" w:rsidP="00136589">
            <w:pPr>
              <w:rPr>
                <w:rFonts w:asciiTheme="minorHAnsi" w:hAnsiTheme="minorHAnsi" w:cstheme="minorHAnsi"/>
                <w:color w:val="000000"/>
                <w:sz w:val="20"/>
                <w:szCs w:val="20"/>
                <w:lang w:val="en-GB" w:eastAsia="en-GB"/>
              </w:rPr>
            </w:pPr>
          </w:p>
        </w:tc>
        <w:tc>
          <w:tcPr>
            <w:tcW w:w="1372" w:type="dxa"/>
            <w:tcBorders>
              <w:top w:val="nil"/>
              <w:left w:val="nil"/>
              <w:bottom w:val="single" w:sz="4" w:space="0" w:color="auto"/>
              <w:right w:val="single" w:sz="4" w:space="0" w:color="auto"/>
            </w:tcBorders>
            <w:shd w:val="clear" w:color="auto" w:fill="auto"/>
            <w:noWrap/>
            <w:vAlign w:val="center"/>
          </w:tcPr>
          <w:p w14:paraId="245CCD1F" w14:textId="77777777" w:rsidR="008D78A6" w:rsidRPr="007C0DFB" w:rsidRDefault="008D78A6" w:rsidP="00136589">
            <w:pPr>
              <w:rPr>
                <w:rFonts w:asciiTheme="minorHAnsi" w:hAnsiTheme="minorHAnsi" w:cstheme="minorHAnsi"/>
                <w:color w:val="000000"/>
                <w:sz w:val="20"/>
                <w:szCs w:val="20"/>
                <w:lang w:val="en-GB" w:eastAsia="en-GB"/>
              </w:rPr>
            </w:pPr>
          </w:p>
        </w:tc>
      </w:tr>
      <w:tr w:rsidR="008D78A6" w:rsidRPr="007C0DFB" w14:paraId="207E20AE" w14:textId="77777777" w:rsidTr="00136589">
        <w:trPr>
          <w:trHeight w:val="315"/>
        </w:trPr>
        <w:tc>
          <w:tcPr>
            <w:tcW w:w="3600" w:type="dxa"/>
            <w:tcBorders>
              <w:top w:val="nil"/>
              <w:left w:val="single" w:sz="4" w:space="0" w:color="auto"/>
              <w:bottom w:val="single" w:sz="12" w:space="0" w:color="auto"/>
              <w:right w:val="single" w:sz="4" w:space="0" w:color="auto"/>
            </w:tcBorders>
            <w:shd w:val="clear" w:color="auto" w:fill="auto"/>
            <w:noWrap/>
            <w:vAlign w:val="center"/>
            <w:hideMark/>
          </w:tcPr>
          <w:p w14:paraId="07AD8679"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12" w:space="0" w:color="auto"/>
              <w:right w:val="single" w:sz="4" w:space="0" w:color="auto"/>
            </w:tcBorders>
            <w:shd w:val="clear" w:color="auto" w:fill="auto"/>
            <w:vAlign w:val="center"/>
            <w:hideMark/>
          </w:tcPr>
          <w:p w14:paraId="270C8216"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12" w:space="0" w:color="auto"/>
              <w:right w:val="single" w:sz="4" w:space="0" w:color="auto"/>
            </w:tcBorders>
            <w:shd w:val="clear" w:color="auto" w:fill="auto"/>
            <w:noWrap/>
            <w:vAlign w:val="center"/>
            <w:hideMark/>
          </w:tcPr>
          <w:p w14:paraId="25E74D53"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12" w:space="0" w:color="auto"/>
              <w:right w:val="single" w:sz="4" w:space="0" w:color="auto"/>
            </w:tcBorders>
            <w:shd w:val="clear" w:color="auto" w:fill="auto"/>
            <w:noWrap/>
            <w:vAlign w:val="center"/>
            <w:hideMark/>
          </w:tcPr>
          <w:p w14:paraId="358E3FFF"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12" w:space="0" w:color="auto"/>
              <w:right w:val="single" w:sz="4" w:space="0" w:color="auto"/>
            </w:tcBorders>
            <w:shd w:val="clear" w:color="auto" w:fill="auto"/>
            <w:noWrap/>
            <w:vAlign w:val="center"/>
            <w:hideMark/>
          </w:tcPr>
          <w:p w14:paraId="2D39E11F"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8D78A6" w:rsidRPr="007C0DFB" w14:paraId="62D34E40" w14:textId="77777777" w:rsidTr="00136589">
        <w:trPr>
          <w:trHeight w:val="300"/>
        </w:trPr>
        <w:tc>
          <w:tcPr>
            <w:tcW w:w="36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1B87274"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Total</w:t>
            </w:r>
          </w:p>
        </w:tc>
        <w:tc>
          <w:tcPr>
            <w:tcW w:w="1869" w:type="dxa"/>
            <w:tcBorders>
              <w:top w:val="single" w:sz="12" w:space="0" w:color="auto"/>
              <w:left w:val="nil"/>
              <w:bottom w:val="single" w:sz="4" w:space="0" w:color="auto"/>
              <w:right w:val="single" w:sz="4" w:space="0" w:color="auto"/>
            </w:tcBorders>
            <w:shd w:val="clear" w:color="auto" w:fill="auto"/>
            <w:noWrap/>
            <w:vAlign w:val="bottom"/>
            <w:hideMark/>
          </w:tcPr>
          <w:p w14:paraId="3C0B8B4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single" w:sz="12" w:space="0" w:color="auto"/>
              <w:left w:val="nil"/>
              <w:bottom w:val="single" w:sz="4" w:space="0" w:color="auto"/>
              <w:right w:val="single" w:sz="4" w:space="0" w:color="auto"/>
            </w:tcBorders>
            <w:shd w:val="clear" w:color="auto" w:fill="auto"/>
            <w:noWrap/>
            <w:vAlign w:val="bottom"/>
            <w:hideMark/>
          </w:tcPr>
          <w:p w14:paraId="21EC0DE6"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single" w:sz="12" w:space="0" w:color="auto"/>
              <w:left w:val="nil"/>
              <w:bottom w:val="single" w:sz="4" w:space="0" w:color="auto"/>
              <w:right w:val="single" w:sz="4" w:space="0" w:color="auto"/>
            </w:tcBorders>
            <w:shd w:val="clear" w:color="auto" w:fill="auto"/>
            <w:noWrap/>
            <w:vAlign w:val="bottom"/>
            <w:hideMark/>
          </w:tcPr>
          <w:p w14:paraId="77DDECD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single" w:sz="12" w:space="0" w:color="auto"/>
              <w:left w:val="nil"/>
              <w:bottom w:val="single" w:sz="4" w:space="0" w:color="auto"/>
              <w:right w:val="single" w:sz="4" w:space="0" w:color="auto"/>
            </w:tcBorders>
            <w:shd w:val="clear" w:color="auto" w:fill="auto"/>
            <w:noWrap/>
            <w:vAlign w:val="bottom"/>
            <w:hideMark/>
          </w:tcPr>
          <w:p w14:paraId="17D50952"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bl>
    <w:p w14:paraId="5F6DE7AE" w14:textId="77777777" w:rsidR="008D78A6" w:rsidRDefault="008D78A6" w:rsidP="008D78A6">
      <w:pPr>
        <w:spacing w:before="120"/>
        <w:rPr>
          <w:rFonts w:asciiTheme="minorHAnsi" w:hAnsiTheme="minorHAnsi" w:cstheme="minorHAnsi"/>
          <w:b/>
          <w:sz w:val="20"/>
          <w:lang w:val="en-US"/>
        </w:rPr>
      </w:pPr>
    </w:p>
    <w:p w14:paraId="165DF6C6" w14:textId="4ACC952F" w:rsidR="008D78A6" w:rsidRPr="007C0DFB" w:rsidRDefault="008D78A6" w:rsidP="008D78A6">
      <w:pPr>
        <w:spacing w:before="120"/>
        <w:rPr>
          <w:rFonts w:asciiTheme="minorHAnsi" w:hAnsiTheme="minorHAnsi" w:cstheme="minorHAnsi"/>
          <w:b/>
          <w:sz w:val="20"/>
          <w:lang w:val="en-US"/>
        </w:rPr>
      </w:pPr>
      <w:r w:rsidRPr="007C0DFB">
        <w:rPr>
          <w:rFonts w:asciiTheme="minorHAnsi" w:hAnsiTheme="minorHAnsi" w:cstheme="minorHAnsi"/>
          <w:b/>
          <w:sz w:val="20"/>
          <w:lang w:val="en-US"/>
        </w:rPr>
        <w:t>Budget by deliverable</w:t>
      </w:r>
      <w:r>
        <w:rPr>
          <w:rFonts w:asciiTheme="minorHAnsi" w:hAnsiTheme="minorHAnsi" w:cstheme="minorHAnsi"/>
          <w:b/>
          <w:sz w:val="20"/>
          <w:lang w:val="en-US"/>
        </w:rPr>
        <w:t xml:space="preserve"> (tentative template)</w:t>
      </w:r>
    </w:p>
    <w:tbl>
      <w:tblPr>
        <w:tblW w:w="9621" w:type="dxa"/>
        <w:tblLook w:val="04A0" w:firstRow="1" w:lastRow="0" w:firstColumn="1" w:lastColumn="0" w:noHBand="0" w:noVBand="1"/>
      </w:tblPr>
      <w:tblGrid>
        <w:gridCol w:w="1021"/>
        <w:gridCol w:w="1420"/>
        <w:gridCol w:w="1647"/>
        <w:gridCol w:w="1363"/>
        <w:gridCol w:w="4170"/>
      </w:tblGrid>
      <w:tr w:rsidR="008D78A6" w:rsidRPr="001118CC" w14:paraId="548470D8" w14:textId="77777777" w:rsidTr="008D78A6">
        <w:trPr>
          <w:trHeight w:val="902"/>
          <w:tblHeader/>
        </w:trPr>
        <w:tc>
          <w:tcPr>
            <w:tcW w:w="10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D0C75F"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tranches</w:t>
            </w:r>
          </w:p>
        </w:tc>
        <w:tc>
          <w:tcPr>
            <w:tcW w:w="1419" w:type="dxa"/>
            <w:tcBorders>
              <w:top w:val="single" w:sz="4" w:space="0" w:color="auto"/>
              <w:left w:val="nil"/>
              <w:bottom w:val="single" w:sz="4" w:space="0" w:color="auto"/>
              <w:right w:val="single" w:sz="4" w:space="0" w:color="auto"/>
            </w:tcBorders>
            <w:shd w:val="clear" w:color="000000" w:fill="D9D9D9"/>
            <w:vAlign w:val="center"/>
            <w:hideMark/>
          </w:tcPr>
          <w:p w14:paraId="3D7D5F41"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total loan/grant</w:t>
            </w:r>
          </w:p>
        </w:tc>
        <w:tc>
          <w:tcPr>
            <w:tcW w:w="1647" w:type="dxa"/>
            <w:tcBorders>
              <w:top w:val="single" w:sz="4" w:space="0" w:color="auto"/>
              <w:left w:val="nil"/>
              <w:bottom w:val="single" w:sz="4" w:space="0" w:color="auto"/>
              <w:right w:val="single" w:sz="4" w:space="0" w:color="auto"/>
            </w:tcBorders>
            <w:shd w:val="clear" w:color="000000" w:fill="D9D9D9"/>
            <w:vAlign w:val="center"/>
            <w:hideMark/>
          </w:tcPr>
          <w:p w14:paraId="0DBC0EFE"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Amount US$</w:t>
            </w:r>
          </w:p>
        </w:tc>
        <w:tc>
          <w:tcPr>
            <w:tcW w:w="1363" w:type="dxa"/>
            <w:tcBorders>
              <w:top w:val="single" w:sz="4" w:space="0" w:color="auto"/>
              <w:left w:val="nil"/>
              <w:bottom w:val="single" w:sz="4" w:space="0" w:color="auto"/>
              <w:right w:val="single" w:sz="4" w:space="0" w:color="auto"/>
            </w:tcBorders>
            <w:shd w:val="clear" w:color="000000" w:fill="D9D9D9"/>
            <w:vAlign w:val="center"/>
            <w:hideMark/>
          </w:tcPr>
          <w:p w14:paraId="0297D99A"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Estimated date of Execution</w:t>
            </w:r>
          </w:p>
        </w:tc>
        <w:tc>
          <w:tcPr>
            <w:tcW w:w="4170" w:type="dxa"/>
            <w:tcBorders>
              <w:top w:val="single" w:sz="4" w:space="0" w:color="auto"/>
              <w:left w:val="nil"/>
              <w:bottom w:val="single" w:sz="4" w:space="0" w:color="auto"/>
              <w:right w:val="single" w:sz="4" w:space="0" w:color="auto"/>
            </w:tcBorders>
            <w:shd w:val="clear" w:color="000000" w:fill="D9D9D9"/>
            <w:vAlign w:val="center"/>
            <w:hideMark/>
          </w:tcPr>
          <w:p w14:paraId="1683ACAF"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Disbursement conditions for payment execution</w:t>
            </w:r>
          </w:p>
        </w:tc>
      </w:tr>
      <w:tr w:rsidR="008D78A6" w:rsidRPr="001118CC" w14:paraId="44ED26EE" w14:textId="77777777" w:rsidTr="008D78A6">
        <w:trPr>
          <w:trHeight w:val="310"/>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77E9F2F2"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19" w:type="dxa"/>
            <w:tcBorders>
              <w:top w:val="nil"/>
              <w:left w:val="nil"/>
              <w:bottom w:val="single" w:sz="4" w:space="0" w:color="auto"/>
              <w:right w:val="single" w:sz="4" w:space="0" w:color="auto"/>
            </w:tcBorders>
            <w:shd w:val="clear" w:color="auto" w:fill="auto"/>
            <w:noWrap/>
            <w:vAlign w:val="bottom"/>
            <w:hideMark/>
          </w:tcPr>
          <w:p w14:paraId="651A1E01"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647" w:type="dxa"/>
            <w:tcBorders>
              <w:top w:val="nil"/>
              <w:left w:val="nil"/>
              <w:bottom w:val="single" w:sz="4" w:space="0" w:color="auto"/>
              <w:right w:val="single" w:sz="4" w:space="0" w:color="auto"/>
            </w:tcBorders>
            <w:shd w:val="clear" w:color="auto" w:fill="auto"/>
            <w:noWrap/>
            <w:vAlign w:val="bottom"/>
            <w:hideMark/>
          </w:tcPr>
          <w:p w14:paraId="35FE0260"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auto" w:fill="auto"/>
            <w:noWrap/>
            <w:vAlign w:val="bottom"/>
            <w:hideMark/>
          </w:tcPr>
          <w:p w14:paraId="6CADF9EF"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auto" w:fill="auto"/>
            <w:noWrap/>
            <w:vAlign w:val="bottom"/>
            <w:hideMark/>
          </w:tcPr>
          <w:p w14:paraId="695A3697"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Stage 0: Signature of the PBA</w:t>
            </w:r>
          </w:p>
        </w:tc>
      </w:tr>
      <w:tr w:rsidR="008D78A6" w:rsidRPr="008D78A6" w14:paraId="10EBAEFA" w14:textId="77777777" w:rsidTr="008D78A6">
        <w:trPr>
          <w:trHeight w:val="69"/>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58FB5DC3"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19" w:type="dxa"/>
            <w:tcBorders>
              <w:top w:val="nil"/>
              <w:left w:val="nil"/>
              <w:bottom w:val="single" w:sz="4" w:space="0" w:color="auto"/>
              <w:right w:val="single" w:sz="4" w:space="0" w:color="auto"/>
            </w:tcBorders>
            <w:shd w:val="clear" w:color="auto" w:fill="auto"/>
            <w:noWrap/>
            <w:vAlign w:val="bottom"/>
            <w:hideMark/>
          </w:tcPr>
          <w:p w14:paraId="3E48F1DC"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647" w:type="dxa"/>
            <w:tcBorders>
              <w:top w:val="nil"/>
              <w:left w:val="nil"/>
              <w:bottom w:val="single" w:sz="4" w:space="0" w:color="auto"/>
              <w:right w:val="single" w:sz="4" w:space="0" w:color="auto"/>
            </w:tcBorders>
            <w:shd w:val="clear" w:color="auto" w:fill="auto"/>
            <w:noWrap/>
            <w:vAlign w:val="bottom"/>
            <w:hideMark/>
          </w:tcPr>
          <w:p w14:paraId="0F734D9B"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auto" w:fill="auto"/>
            <w:noWrap/>
            <w:vAlign w:val="bottom"/>
            <w:hideMark/>
          </w:tcPr>
          <w:p w14:paraId="5574EE20"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auto" w:fill="auto"/>
            <w:noWrap/>
            <w:vAlign w:val="bottom"/>
            <w:hideMark/>
          </w:tcPr>
          <w:p w14:paraId="01E03206" w14:textId="14948215"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Stage 1</w:t>
            </w:r>
          </w:p>
        </w:tc>
      </w:tr>
      <w:tr w:rsidR="008D78A6" w:rsidRPr="007373DC" w14:paraId="28A27F1F" w14:textId="77777777" w:rsidTr="008D78A6">
        <w:trPr>
          <w:trHeight w:val="105"/>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3CA47966"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19" w:type="dxa"/>
            <w:tcBorders>
              <w:top w:val="nil"/>
              <w:left w:val="nil"/>
              <w:bottom w:val="single" w:sz="4" w:space="0" w:color="auto"/>
              <w:right w:val="single" w:sz="4" w:space="0" w:color="auto"/>
            </w:tcBorders>
            <w:shd w:val="clear" w:color="auto" w:fill="auto"/>
            <w:noWrap/>
            <w:vAlign w:val="bottom"/>
            <w:hideMark/>
          </w:tcPr>
          <w:p w14:paraId="0CD220F7"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647" w:type="dxa"/>
            <w:tcBorders>
              <w:top w:val="nil"/>
              <w:left w:val="nil"/>
              <w:bottom w:val="single" w:sz="4" w:space="0" w:color="auto"/>
              <w:right w:val="single" w:sz="4" w:space="0" w:color="auto"/>
            </w:tcBorders>
            <w:shd w:val="clear" w:color="auto" w:fill="auto"/>
            <w:noWrap/>
            <w:vAlign w:val="bottom"/>
            <w:hideMark/>
          </w:tcPr>
          <w:p w14:paraId="74474E36"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auto" w:fill="auto"/>
            <w:noWrap/>
            <w:vAlign w:val="bottom"/>
            <w:hideMark/>
          </w:tcPr>
          <w:p w14:paraId="6E906D71"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auto" w:fill="auto"/>
            <w:noWrap/>
            <w:vAlign w:val="bottom"/>
            <w:hideMark/>
          </w:tcPr>
          <w:p w14:paraId="35C383C2" w14:textId="77777777" w:rsidR="008D78A6" w:rsidRPr="007373DC" w:rsidRDefault="008D78A6" w:rsidP="00136589">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2</w:t>
            </w:r>
          </w:p>
        </w:tc>
      </w:tr>
      <w:tr w:rsidR="008D78A6" w:rsidRPr="007373DC" w14:paraId="0A3AF2B6" w14:textId="77777777" w:rsidTr="008D78A6">
        <w:trPr>
          <w:trHeight w:val="25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7CF39356"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19" w:type="dxa"/>
            <w:tcBorders>
              <w:top w:val="nil"/>
              <w:left w:val="nil"/>
              <w:bottom w:val="single" w:sz="4" w:space="0" w:color="auto"/>
              <w:right w:val="single" w:sz="4" w:space="0" w:color="auto"/>
            </w:tcBorders>
            <w:shd w:val="clear" w:color="auto" w:fill="auto"/>
            <w:noWrap/>
            <w:vAlign w:val="bottom"/>
            <w:hideMark/>
          </w:tcPr>
          <w:p w14:paraId="27684A99"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647" w:type="dxa"/>
            <w:tcBorders>
              <w:top w:val="nil"/>
              <w:left w:val="nil"/>
              <w:bottom w:val="single" w:sz="4" w:space="0" w:color="auto"/>
              <w:right w:val="single" w:sz="4" w:space="0" w:color="auto"/>
            </w:tcBorders>
            <w:shd w:val="clear" w:color="auto" w:fill="auto"/>
            <w:noWrap/>
            <w:vAlign w:val="bottom"/>
            <w:hideMark/>
          </w:tcPr>
          <w:p w14:paraId="670288E6"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auto" w:fill="auto"/>
            <w:noWrap/>
            <w:vAlign w:val="bottom"/>
            <w:hideMark/>
          </w:tcPr>
          <w:p w14:paraId="674ADE08"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auto" w:fill="auto"/>
            <w:noWrap/>
            <w:vAlign w:val="bottom"/>
            <w:hideMark/>
          </w:tcPr>
          <w:p w14:paraId="3E34CA20" w14:textId="204F22B1" w:rsidR="008D78A6" w:rsidRPr="007373DC" w:rsidRDefault="008D78A6" w:rsidP="00136589">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3</w:t>
            </w:r>
          </w:p>
        </w:tc>
      </w:tr>
      <w:tr w:rsidR="008D78A6" w:rsidRPr="008D78A6" w14:paraId="253E0191" w14:textId="77777777" w:rsidTr="008D78A6">
        <w:trPr>
          <w:trHeight w:val="256"/>
        </w:trPr>
        <w:tc>
          <w:tcPr>
            <w:tcW w:w="1021" w:type="dxa"/>
            <w:tcBorders>
              <w:top w:val="nil"/>
              <w:left w:val="single" w:sz="4" w:space="0" w:color="auto"/>
              <w:bottom w:val="single" w:sz="4" w:space="0" w:color="auto"/>
              <w:right w:val="single" w:sz="4" w:space="0" w:color="auto"/>
            </w:tcBorders>
            <w:shd w:val="clear" w:color="auto" w:fill="auto"/>
            <w:noWrap/>
            <w:vAlign w:val="bottom"/>
          </w:tcPr>
          <w:p w14:paraId="5DAABB1F" w14:textId="77777777" w:rsidR="008D78A6" w:rsidRPr="007373DC" w:rsidRDefault="008D78A6" w:rsidP="00136589">
            <w:pPr>
              <w:rPr>
                <w:rFonts w:asciiTheme="minorHAnsi" w:hAnsiTheme="minorHAnsi" w:cstheme="minorHAnsi"/>
                <w:color w:val="000000"/>
                <w:sz w:val="20"/>
                <w:szCs w:val="20"/>
                <w:lang w:val="en-US"/>
              </w:rPr>
            </w:pPr>
          </w:p>
        </w:tc>
        <w:tc>
          <w:tcPr>
            <w:tcW w:w="1419" w:type="dxa"/>
            <w:tcBorders>
              <w:top w:val="nil"/>
              <w:left w:val="nil"/>
              <w:bottom w:val="single" w:sz="4" w:space="0" w:color="auto"/>
              <w:right w:val="single" w:sz="4" w:space="0" w:color="auto"/>
            </w:tcBorders>
            <w:shd w:val="clear" w:color="auto" w:fill="auto"/>
            <w:noWrap/>
            <w:vAlign w:val="bottom"/>
          </w:tcPr>
          <w:p w14:paraId="79D9699A" w14:textId="77777777" w:rsidR="008D78A6" w:rsidRPr="007373DC" w:rsidRDefault="008D78A6" w:rsidP="00136589">
            <w:pPr>
              <w:rPr>
                <w:rFonts w:asciiTheme="minorHAnsi" w:hAnsiTheme="minorHAnsi" w:cstheme="minorHAnsi"/>
                <w:color w:val="000000"/>
                <w:sz w:val="20"/>
                <w:szCs w:val="20"/>
                <w:lang w:val="en-US"/>
              </w:rPr>
            </w:pPr>
          </w:p>
        </w:tc>
        <w:tc>
          <w:tcPr>
            <w:tcW w:w="1647" w:type="dxa"/>
            <w:tcBorders>
              <w:top w:val="nil"/>
              <w:left w:val="nil"/>
              <w:bottom w:val="single" w:sz="4" w:space="0" w:color="auto"/>
              <w:right w:val="single" w:sz="4" w:space="0" w:color="auto"/>
            </w:tcBorders>
            <w:shd w:val="clear" w:color="auto" w:fill="auto"/>
            <w:noWrap/>
            <w:vAlign w:val="bottom"/>
          </w:tcPr>
          <w:p w14:paraId="24B534E1" w14:textId="77777777" w:rsidR="008D78A6" w:rsidRPr="007373DC" w:rsidRDefault="008D78A6" w:rsidP="00136589">
            <w:pPr>
              <w:rPr>
                <w:rFonts w:asciiTheme="minorHAnsi" w:hAnsiTheme="minorHAnsi" w:cstheme="minorHAnsi"/>
                <w:color w:val="000000"/>
                <w:sz w:val="20"/>
                <w:szCs w:val="20"/>
                <w:lang w:val="en-US"/>
              </w:rPr>
            </w:pPr>
          </w:p>
        </w:tc>
        <w:tc>
          <w:tcPr>
            <w:tcW w:w="1363" w:type="dxa"/>
            <w:tcBorders>
              <w:top w:val="nil"/>
              <w:left w:val="nil"/>
              <w:bottom w:val="single" w:sz="4" w:space="0" w:color="auto"/>
              <w:right w:val="single" w:sz="4" w:space="0" w:color="auto"/>
            </w:tcBorders>
            <w:shd w:val="clear" w:color="auto" w:fill="auto"/>
            <w:noWrap/>
            <w:vAlign w:val="bottom"/>
          </w:tcPr>
          <w:p w14:paraId="56BA5FFF" w14:textId="77777777" w:rsidR="008D78A6" w:rsidRPr="007373DC" w:rsidRDefault="008D78A6" w:rsidP="00136589">
            <w:pPr>
              <w:rPr>
                <w:rFonts w:asciiTheme="minorHAnsi" w:hAnsiTheme="minorHAnsi" w:cstheme="minorHAnsi"/>
                <w:color w:val="000000"/>
                <w:sz w:val="20"/>
                <w:szCs w:val="20"/>
                <w:lang w:val="en-US"/>
              </w:rPr>
            </w:pPr>
          </w:p>
        </w:tc>
        <w:tc>
          <w:tcPr>
            <w:tcW w:w="4170" w:type="dxa"/>
            <w:tcBorders>
              <w:top w:val="nil"/>
              <w:left w:val="nil"/>
              <w:bottom w:val="single" w:sz="4" w:space="0" w:color="auto"/>
              <w:right w:val="single" w:sz="4" w:space="0" w:color="auto"/>
            </w:tcBorders>
            <w:shd w:val="clear" w:color="auto" w:fill="auto"/>
            <w:noWrap/>
            <w:vAlign w:val="bottom"/>
          </w:tcPr>
          <w:p w14:paraId="4701A5AF" w14:textId="23B6E924" w:rsidR="008D78A6" w:rsidRDefault="008D78A6" w:rsidP="00136589">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End of the Programme </w:t>
            </w:r>
          </w:p>
        </w:tc>
      </w:tr>
      <w:tr w:rsidR="008D78A6" w:rsidRPr="007373DC" w14:paraId="0DE1F4B2" w14:textId="77777777" w:rsidTr="008D78A6">
        <w:trPr>
          <w:trHeight w:val="666"/>
        </w:trPr>
        <w:tc>
          <w:tcPr>
            <w:tcW w:w="2441"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56CEED18" w14:textId="77777777" w:rsidR="008D78A6" w:rsidRPr="007373DC" w:rsidRDefault="008D78A6" w:rsidP="00136589">
            <w:pPr>
              <w:jc w:val="right"/>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lastRenderedPageBreak/>
              <w:t>Total Budget</w:t>
            </w:r>
          </w:p>
        </w:tc>
        <w:tc>
          <w:tcPr>
            <w:tcW w:w="1647" w:type="dxa"/>
            <w:tcBorders>
              <w:top w:val="nil"/>
              <w:left w:val="nil"/>
              <w:bottom w:val="single" w:sz="4" w:space="0" w:color="auto"/>
              <w:right w:val="single" w:sz="4" w:space="0" w:color="auto"/>
            </w:tcBorders>
            <w:shd w:val="clear" w:color="000000" w:fill="DDEBF7"/>
            <w:noWrap/>
            <w:vAlign w:val="bottom"/>
            <w:hideMark/>
          </w:tcPr>
          <w:p w14:paraId="5B6A8E41"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000000" w:fill="DDEBF7"/>
            <w:noWrap/>
            <w:vAlign w:val="bottom"/>
            <w:hideMark/>
          </w:tcPr>
          <w:p w14:paraId="21E039F8"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000000" w:fill="DDEBF7"/>
            <w:noWrap/>
            <w:vAlign w:val="bottom"/>
            <w:hideMark/>
          </w:tcPr>
          <w:p w14:paraId="321C9737"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r>
    </w:tbl>
    <w:p w14:paraId="0950412F" w14:textId="77777777" w:rsidR="008D78A6" w:rsidRPr="008D78A6" w:rsidRDefault="008D78A6" w:rsidP="00655468">
      <w:pPr>
        <w:tabs>
          <w:tab w:val="left" w:pos="2100"/>
        </w:tabs>
        <w:rPr>
          <w:rFonts w:asciiTheme="minorHAnsi" w:hAnsiTheme="minorHAnsi" w:cs="Calibri"/>
          <w:sz w:val="20"/>
          <w:szCs w:val="20"/>
          <w:lang w:val="en-US"/>
        </w:rPr>
      </w:pPr>
    </w:p>
    <w:p w14:paraId="00A56A31" w14:textId="77777777" w:rsidR="0088170F" w:rsidRPr="001B616B" w:rsidRDefault="00655468" w:rsidP="0088170F">
      <w:pPr>
        <w:autoSpaceDE w:val="0"/>
        <w:autoSpaceDN w:val="0"/>
        <w:adjustRightInd w:val="0"/>
        <w:jc w:val="center"/>
        <w:rPr>
          <w:rFonts w:asciiTheme="minorHAnsi" w:hAnsiTheme="minorHAnsi" w:cs="Calibri"/>
          <w:b/>
          <w:smallCaps/>
          <w:color w:val="000000"/>
          <w:sz w:val="20"/>
          <w:szCs w:val="20"/>
        </w:rPr>
      </w:pPr>
      <w:r w:rsidRPr="008D78A6">
        <w:rPr>
          <w:rFonts w:asciiTheme="minorHAnsi" w:hAnsiTheme="minorHAnsi" w:cs="Calibri"/>
          <w:color w:val="000000"/>
          <w:sz w:val="20"/>
          <w:szCs w:val="20"/>
          <w:lang w:val="en-US"/>
        </w:rPr>
        <w:br w:type="page"/>
      </w:r>
      <w:r w:rsidR="0088170F" w:rsidRPr="001B616B">
        <w:rPr>
          <w:rFonts w:asciiTheme="minorHAnsi" w:hAnsiTheme="minorHAnsi" w:cs="Calibri"/>
          <w:b/>
          <w:smallCaps/>
          <w:color w:val="000000"/>
          <w:sz w:val="20"/>
          <w:szCs w:val="20"/>
        </w:rPr>
        <w:lastRenderedPageBreak/>
        <w:t xml:space="preserve">Annex 3 : Performance Ratios for </w:t>
      </w:r>
      <w:proofErr w:type="spellStart"/>
      <w:r w:rsidR="0088170F" w:rsidRPr="001B616B">
        <w:rPr>
          <w:rFonts w:asciiTheme="minorHAnsi" w:hAnsiTheme="minorHAnsi" w:cs="Calibri"/>
          <w:b/>
          <w:smallCaps/>
          <w:color w:val="000000"/>
          <w:sz w:val="20"/>
          <w:szCs w:val="20"/>
        </w:rPr>
        <w:t>FSPs</w:t>
      </w:r>
      <w:proofErr w:type="spellEnd"/>
    </w:p>
    <w:p w14:paraId="64E79C43" w14:textId="77777777" w:rsidR="00655468" w:rsidRPr="001B616B" w:rsidRDefault="00655468" w:rsidP="00655468">
      <w:pPr>
        <w:autoSpaceDE w:val="0"/>
        <w:autoSpaceDN w:val="0"/>
        <w:adjustRightInd w:val="0"/>
        <w:jc w:val="center"/>
        <w:rPr>
          <w:rFonts w:asciiTheme="minorHAnsi" w:hAnsiTheme="minorHAnsi" w:cs="Calibri"/>
          <w:b/>
          <w:smallCaps/>
          <w:color w:val="000000"/>
          <w:sz w:val="20"/>
          <w:szCs w:val="20"/>
        </w:rPr>
      </w:pPr>
    </w:p>
    <w:tbl>
      <w:tblPr>
        <w:tblW w:w="9760" w:type="dxa"/>
        <w:tblInd w:w="75" w:type="dxa"/>
        <w:tblCellMar>
          <w:left w:w="70" w:type="dxa"/>
          <w:right w:w="70" w:type="dxa"/>
        </w:tblCellMar>
        <w:tblLook w:val="04A0" w:firstRow="1" w:lastRow="0" w:firstColumn="1" w:lastColumn="0" w:noHBand="0" w:noVBand="1"/>
      </w:tblPr>
      <w:tblGrid>
        <w:gridCol w:w="6514"/>
        <w:gridCol w:w="1138"/>
        <w:gridCol w:w="1197"/>
        <w:gridCol w:w="911"/>
      </w:tblGrid>
      <w:tr w:rsidR="002717FA" w:rsidRPr="001B616B" w14:paraId="3071A42A" w14:textId="77777777" w:rsidTr="003963A1">
        <w:trPr>
          <w:trHeight w:val="242"/>
        </w:trPr>
        <w:tc>
          <w:tcPr>
            <w:tcW w:w="6514" w:type="dxa"/>
            <w:tcBorders>
              <w:top w:val="nil"/>
              <w:left w:val="single" w:sz="4" w:space="0" w:color="auto"/>
              <w:bottom w:val="single" w:sz="4" w:space="0" w:color="auto"/>
              <w:right w:val="single" w:sz="4" w:space="0" w:color="auto"/>
            </w:tcBorders>
            <w:shd w:val="clear" w:color="000000" w:fill="FFFFFF"/>
            <w:noWrap/>
            <w:vAlign w:val="bottom"/>
          </w:tcPr>
          <w:p w14:paraId="3C9E6D85"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PROFITABILITY</w:t>
            </w:r>
          </w:p>
        </w:tc>
        <w:tc>
          <w:tcPr>
            <w:tcW w:w="1138" w:type="dxa"/>
            <w:tcBorders>
              <w:top w:val="nil"/>
              <w:left w:val="nil"/>
              <w:bottom w:val="single" w:sz="4" w:space="0" w:color="auto"/>
              <w:right w:val="single" w:sz="4" w:space="0" w:color="auto"/>
            </w:tcBorders>
            <w:shd w:val="clear" w:color="000000" w:fill="D9D9D9"/>
            <w:vAlign w:val="bottom"/>
          </w:tcPr>
          <w:p w14:paraId="35E40911" w14:textId="48151AA6" w:rsidR="002717FA" w:rsidRPr="00F35D76" w:rsidRDefault="002717FA" w:rsidP="007324EF">
            <w:pPr>
              <w:rPr>
                <w:rFonts w:asciiTheme="minorHAnsi" w:hAnsiTheme="minorHAnsi"/>
                <w:b/>
                <w:sz w:val="20"/>
                <w:szCs w:val="20"/>
                <w:lang w:val="en-US"/>
              </w:rPr>
            </w:pPr>
            <w:r w:rsidRPr="00F35D76">
              <w:rPr>
                <w:rFonts w:asciiTheme="minorHAnsi" w:hAnsiTheme="minorHAnsi"/>
                <w:b/>
                <w:sz w:val="20"/>
                <w:szCs w:val="20"/>
                <w:lang w:val="en-US"/>
              </w:rPr>
              <w:t>201</w:t>
            </w:r>
            <w:r>
              <w:rPr>
                <w:rFonts w:asciiTheme="minorHAnsi" w:hAnsiTheme="minorHAnsi"/>
                <w:b/>
                <w:sz w:val="20"/>
                <w:szCs w:val="20"/>
                <w:lang w:val="en-US"/>
              </w:rPr>
              <w:t>7</w:t>
            </w:r>
          </w:p>
        </w:tc>
        <w:tc>
          <w:tcPr>
            <w:tcW w:w="1197" w:type="dxa"/>
            <w:tcBorders>
              <w:top w:val="nil"/>
              <w:left w:val="nil"/>
              <w:bottom w:val="single" w:sz="4" w:space="0" w:color="auto"/>
              <w:right w:val="single" w:sz="4" w:space="0" w:color="auto"/>
            </w:tcBorders>
            <w:shd w:val="clear" w:color="000000" w:fill="D9D9D9"/>
            <w:vAlign w:val="bottom"/>
          </w:tcPr>
          <w:p w14:paraId="083C99C9" w14:textId="1618C0E2" w:rsidR="002717FA" w:rsidRPr="00F35D76" w:rsidRDefault="002717FA" w:rsidP="007324EF">
            <w:pPr>
              <w:rPr>
                <w:rFonts w:asciiTheme="minorHAnsi" w:hAnsiTheme="minorHAnsi"/>
                <w:b/>
                <w:sz w:val="20"/>
                <w:szCs w:val="20"/>
                <w:lang w:val="en-US"/>
              </w:rPr>
            </w:pPr>
            <w:r w:rsidRPr="00F35D76">
              <w:rPr>
                <w:rFonts w:asciiTheme="minorHAnsi" w:hAnsiTheme="minorHAnsi"/>
                <w:b/>
                <w:sz w:val="20"/>
                <w:szCs w:val="20"/>
                <w:lang w:val="en-US"/>
              </w:rPr>
              <w:t>201</w:t>
            </w:r>
            <w:r>
              <w:rPr>
                <w:rFonts w:asciiTheme="minorHAnsi" w:hAnsiTheme="minorHAnsi"/>
                <w:b/>
                <w:sz w:val="20"/>
                <w:szCs w:val="20"/>
                <w:lang w:val="en-US"/>
              </w:rPr>
              <w:t>8</w:t>
            </w:r>
          </w:p>
        </w:tc>
        <w:tc>
          <w:tcPr>
            <w:tcW w:w="911" w:type="dxa"/>
            <w:tcBorders>
              <w:top w:val="nil"/>
              <w:left w:val="nil"/>
              <w:bottom w:val="single" w:sz="4" w:space="0" w:color="auto"/>
              <w:right w:val="single" w:sz="4" w:space="0" w:color="auto"/>
            </w:tcBorders>
            <w:shd w:val="clear" w:color="000000" w:fill="D9D9D9"/>
          </w:tcPr>
          <w:p w14:paraId="17E467DF" w14:textId="4145E5E0" w:rsidR="002717FA" w:rsidRPr="00F35D76" w:rsidRDefault="002717FA" w:rsidP="007324EF">
            <w:pPr>
              <w:rPr>
                <w:rFonts w:asciiTheme="minorHAnsi" w:hAnsiTheme="minorHAnsi"/>
                <w:b/>
                <w:sz w:val="20"/>
                <w:szCs w:val="20"/>
                <w:lang w:val="en-US"/>
              </w:rPr>
            </w:pPr>
            <w:r>
              <w:rPr>
                <w:rFonts w:asciiTheme="minorHAnsi" w:hAnsiTheme="minorHAnsi"/>
                <w:b/>
                <w:sz w:val="20"/>
                <w:szCs w:val="20"/>
                <w:lang w:val="en-US"/>
              </w:rPr>
              <w:t>2019</w:t>
            </w:r>
          </w:p>
        </w:tc>
      </w:tr>
      <w:tr w:rsidR="002717FA" w:rsidRPr="001B616B" w14:paraId="596B3C70"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2B3A40C"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Net income, USD</w:t>
            </w:r>
          </w:p>
        </w:tc>
        <w:tc>
          <w:tcPr>
            <w:tcW w:w="1138" w:type="dxa"/>
            <w:tcBorders>
              <w:top w:val="nil"/>
              <w:left w:val="nil"/>
              <w:bottom w:val="single" w:sz="4" w:space="0" w:color="auto"/>
              <w:right w:val="single" w:sz="4" w:space="0" w:color="auto"/>
            </w:tcBorders>
            <w:shd w:val="clear" w:color="000000" w:fill="D9D9D9"/>
            <w:vAlign w:val="bottom"/>
          </w:tcPr>
          <w:p w14:paraId="3FF51B3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3922581D"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759B146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D10C0A" w:rsidRPr="001B616B" w14:paraId="617666CA"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2D266CB2" w14:textId="63A091AF" w:rsidR="00D10C0A" w:rsidRPr="007324EF" w:rsidRDefault="00D10C0A" w:rsidP="007324EF">
            <w:pPr>
              <w:rPr>
                <w:rFonts w:asciiTheme="minorHAnsi" w:hAnsiTheme="minorHAnsi"/>
                <w:b/>
                <w:sz w:val="20"/>
                <w:szCs w:val="20"/>
                <w:lang w:val="en-US"/>
              </w:rPr>
            </w:pPr>
            <w:r>
              <w:rPr>
                <w:rFonts w:asciiTheme="minorHAnsi" w:hAnsiTheme="minorHAnsi"/>
                <w:b/>
                <w:sz w:val="20"/>
                <w:szCs w:val="20"/>
                <w:lang w:val="en-US"/>
              </w:rPr>
              <w:t>EBITDA</w:t>
            </w:r>
          </w:p>
        </w:tc>
        <w:tc>
          <w:tcPr>
            <w:tcW w:w="1138" w:type="dxa"/>
            <w:tcBorders>
              <w:top w:val="nil"/>
              <w:left w:val="nil"/>
              <w:bottom w:val="single" w:sz="4" w:space="0" w:color="auto"/>
              <w:right w:val="single" w:sz="4" w:space="0" w:color="auto"/>
            </w:tcBorders>
            <w:shd w:val="clear" w:color="000000" w:fill="D9D9D9"/>
            <w:vAlign w:val="bottom"/>
          </w:tcPr>
          <w:p w14:paraId="3624BF0F" w14:textId="77777777" w:rsidR="00D10C0A" w:rsidRPr="007324EF" w:rsidRDefault="00D10C0A" w:rsidP="007324EF">
            <w:pPr>
              <w:rPr>
                <w:rFonts w:asciiTheme="minorHAnsi" w:hAnsiTheme="minorHAnsi"/>
                <w:sz w:val="20"/>
                <w:szCs w:val="20"/>
                <w:lang w:val="en-US"/>
              </w:rPr>
            </w:pPr>
          </w:p>
        </w:tc>
        <w:tc>
          <w:tcPr>
            <w:tcW w:w="1197" w:type="dxa"/>
            <w:tcBorders>
              <w:top w:val="nil"/>
              <w:left w:val="nil"/>
              <w:bottom w:val="single" w:sz="4" w:space="0" w:color="auto"/>
              <w:right w:val="single" w:sz="4" w:space="0" w:color="auto"/>
            </w:tcBorders>
            <w:shd w:val="clear" w:color="000000" w:fill="D9D9D9"/>
            <w:vAlign w:val="bottom"/>
          </w:tcPr>
          <w:p w14:paraId="3AC2667C" w14:textId="77777777" w:rsidR="00D10C0A" w:rsidRPr="007324EF" w:rsidRDefault="00D10C0A" w:rsidP="007324EF">
            <w:pPr>
              <w:rPr>
                <w:rFonts w:asciiTheme="minorHAnsi" w:hAnsiTheme="minorHAnsi"/>
                <w:sz w:val="20"/>
                <w:szCs w:val="20"/>
                <w:lang w:val="en-US"/>
              </w:rPr>
            </w:pPr>
          </w:p>
        </w:tc>
        <w:tc>
          <w:tcPr>
            <w:tcW w:w="911" w:type="dxa"/>
            <w:tcBorders>
              <w:top w:val="nil"/>
              <w:left w:val="nil"/>
              <w:bottom w:val="single" w:sz="4" w:space="0" w:color="auto"/>
              <w:right w:val="single" w:sz="4" w:space="0" w:color="auto"/>
            </w:tcBorders>
            <w:shd w:val="clear" w:color="000000" w:fill="D9D9D9"/>
          </w:tcPr>
          <w:p w14:paraId="4EE27A30" w14:textId="77777777" w:rsidR="00D10C0A" w:rsidRPr="007324EF" w:rsidRDefault="00D10C0A" w:rsidP="007324EF">
            <w:pPr>
              <w:rPr>
                <w:rFonts w:asciiTheme="minorHAnsi" w:hAnsiTheme="minorHAnsi"/>
                <w:sz w:val="20"/>
                <w:szCs w:val="20"/>
                <w:lang w:val="en-US"/>
              </w:rPr>
            </w:pPr>
          </w:p>
        </w:tc>
      </w:tr>
      <w:tr w:rsidR="00CD3E2E" w:rsidRPr="001B616B" w14:paraId="0852833A"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8CF55CB" w14:textId="0A1DA30B" w:rsidR="00CD3E2E" w:rsidRPr="007324EF" w:rsidRDefault="00CD3E2E" w:rsidP="007324EF">
            <w:pPr>
              <w:rPr>
                <w:rFonts w:asciiTheme="minorHAnsi" w:hAnsiTheme="minorHAnsi"/>
                <w:b/>
                <w:sz w:val="20"/>
                <w:szCs w:val="20"/>
                <w:lang w:val="en-US"/>
              </w:rPr>
            </w:pPr>
            <w:r>
              <w:rPr>
                <w:rFonts w:asciiTheme="minorHAnsi" w:hAnsiTheme="minorHAnsi"/>
                <w:b/>
                <w:sz w:val="20"/>
                <w:szCs w:val="20"/>
                <w:lang w:val="en-US"/>
              </w:rPr>
              <w:t>Assets volume, USD</w:t>
            </w:r>
          </w:p>
        </w:tc>
        <w:tc>
          <w:tcPr>
            <w:tcW w:w="1138" w:type="dxa"/>
            <w:tcBorders>
              <w:top w:val="nil"/>
              <w:left w:val="nil"/>
              <w:bottom w:val="single" w:sz="4" w:space="0" w:color="auto"/>
              <w:right w:val="single" w:sz="4" w:space="0" w:color="auto"/>
            </w:tcBorders>
            <w:shd w:val="clear" w:color="000000" w:fill="D9D9D9"/>
            <w:vAlign w:val="bottom"/>
          </w:tcPr>
          <w:p w14:paraId="251B290F" w14:textId="77777777" w:rsidR="00CD3E2E" w:rsidRPr="007324EF" w:rsidRDefault="00CD3E2E" w:rsidP="007324EF">
            <w:pPr>
              <w:rPr>
                <w:rFonts w:asciiTheme="minorHAnsi" w:hAnsiTheme="minorHAnsi"/>
                <w:sz w:val="20"/>
                <w:szCs w:val="20"/>
                <w:lang w:val="en-US"/>
              </w:rPr>
            </w:pPr>
          </w:p>
        </w:tc>
        <w:tc>
          <w:tcPr>
            <w:tcW w:w="1197" w:type="dxa"/>
            <w:tcBorders>
              <w:top w:val="nil"/>
              <w:left w:val="nil"/>
              <w:bottom w:val="single" w:sz="4" w:space="0" w:color="auto"/>
              <w:right w:val="single" w:sz="4" w:space="0" w:color="auto"/>
            </w:tcBorders>
            <w:shd w:val="clear" w:color="000000" w:fill="D9D9D9"/>
            <w:vAlign w:val="bottom"/>
          </w:tcPr>
          <w:p w14:paraId="1E02F5E6" w14:textId="77777777" w:rsidR="00CD3E2E" w:rsidRPr="007324EF" w:rsidRDefault="00CD3E2E" w:rsidP="007324EF">
            <w:pPr>
              <w:rPr>
                <w:rFonts w:asciiTheme="minorHAnsi" w:hAnsiTheme="minorHAnsi"/>
                <w:sz w:val="20"/>
                <w:szCs w:val="20"/>
                <w:lang w:val="en-US"/>
              </w:rPr>
            </w:pPr>
          </w:p>
        </w:tc>
        <w:tc>
          <w:tcPr>
            <w:tcW w:w="911" w:type="dxa"/>
            <w:tcBorders>
              <w:top w:val="nil"/>
              <w:left w:val="nil"/>
              <w:bottom w:val="single" w:sz="4" w:space="0" w:color="auto"/>
              <w:right w:val="single" w:sz="4" w:space="0" w:color="auto"/>
            </w:tcBorders>
            <w:shd w:val="clear" w:color="000000" w:fill="D9D9D9"/>
          </w:tcPr>
          <w:p w14:paraId="72A03D09" w14:textId="77777777" w:rsidR="00CD3E2E" w:rsidRPr="007324EF" w:rsidRDefault="00CD3E2E" w:rsidP="007324EF">
            <w:pPr>
              <w:rPr>
                <w:rFonts w:asciiTheme="minorHAnsi" w:hAnsiTheme="minorHAnsi"/>
                <w:sz w:val="20"/>
                <w:szCs w:val="20"/>
                <w:lang w:val="en-US"/>
              </w:rPr>
            </w:pPr>
          </w:p>
        </w:tc>
      </w:tr>
      <w:tr w:rsidR="002717FA" w:rsidRPr="001B616B" w14:paraId="08BFAB90"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01FA805D"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Return on Equity (ROE)</w:t>
            </w:r>
          </w:p>
        </w:tc>
        <w:tc>
          <w:tcPr>
            <w:tcW w:w="1138" w:type="dxa"/>
            <w:tcBorders>
              <w:top w:val="nil"/>
              <w:left w:val="nil"/>
              <w:bottom w:val="single" w:sz="4" w:space="0" w:color="auto"/>
              <w:right w:val="single" w:sz="4" w:space="0" w:color="auto"/>
            </w:tcBorders>
            <w:shd w:val="clear" w:color="000000" w:fill="D9D9D9"/>
            <w:vAlign w:val="bottom"/>
          </w:tcPr>
          <w:p w14:paraId="663E71D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04A2837F"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699B6006"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635A1CBB"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C255D93"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Return on Asset (ROA)</w:t>
            </w:r>
          </w:p>
        </w:tc>
        <w:tc>
          <w:tcPr>
            <w:tcW w:w="1138" w:type="dxa"/>
            <w:tcBorders>
              <w:top w:val="nil"/>
              <w:left w:val="nil"/>
              <w:bottom w:val="single" w:sz="4" w:space="0" w:color="auto"/>
              <w:right w:val="single" w:sz="4" w:space="0" w:color="auto"/>
            </w:tcBorders>
            <w:shd w:val="clear" w:color="000000" w:fill="D9D9D9"/>
            <w:vAlign w:val="bottom"/>
          </w:tcPr>
          <w:p w14:paraId="52F682EC"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5609849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463110B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41BAFDA6"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30D2840"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Asset concentration (Gross portfolio/Total Assets)</w:t>
            </w:r>
          </w:p>
        </w:tc>
        <w:tc>
          <w:tcPr>
            <w:tcW w:w="1138" w:type="dxa"/>
            <w:tcBorders>
              <w:top w:val="nil"/>
              <w:left w:val="nil"/>
              <w:bottom w:val="single" w:sz="4" w:space="0" w:color="auto"/>
              <w:right w:val="single" w:sz="4" w:space="0" w:color="auto"/>
            </w:tcBorders>
            <w:shd w:val="clear" w:color="000000" w:fill="D9D9D9"/>
            <w:vAlign w:val="bottom"/>
          </w:tcPr>
          <w:p w14:paraId="440327C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481A3398"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303A257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6C705332"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DA1997A"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Portfolio yield (Interest and fee revenues on loan portfolio / Average gross outstanding portfolio)</w:t>
            </w:r>
          </w:p>
        </w:tc>
        <w:tc>
          <w:tcPr>
            <w:tcW w:w="1138" w:type="dxa"/>
            <w:tcBorders>
              <w:top w:val="nil"/>
              <w:left w:val="nil"/>
              <w:bottom w:val="single" w:sz="4" w:space="0" w:color="auto"/>
              <w:right w:val="single" w:sz="4" w:space="0" w:color="auto"/>
            </w:tcBorders>
            <w:shd w:val="clear" w:color="000000" w:fill="D9D9D9"/>
            <w:vAlign w:val="bottom"/>
          </w:tcPr>
          <w:p w14:paraId="6F4F9A0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5BD4E92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1201DC62"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00852138"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2C349CD3"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Operational Self Sufficiency (OSS) (Financial revenues + Other operating revenues) / (Financial expenses + Provision expenses + Operating expenses)</w:t>
            </w:r>
          </w:p>
        </w:tc>
        <w:tc>
          <w:tcPr>
            <w:tcW w:w="1138" w:type="dxa"/>
            <w:tcBorders>
              <w:top w:val="nil"/>
              <w:left w:val="nil"/>
              <w:bottom w:val="single" w:sz="4" w:space="0" w:color="auto"/>
              <w:right w:val="single" w:sz="4" w:space="0" w:color="auto"/>
            </w:tcBorders>
            <w:shd w:val="clear" w:color="000000" w:fill="D9D9D9"/>
            <w:vAlign w:val="bottom"/>
          </w:tcPr>
          <w:p w14:paraId="050A820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7F2A9935"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20448A9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28098635"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AAF938D"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Funding expense ratio (Interest and fee expenses on funding liabilities / Average gross outstanding portfolio)</w:t>
            </w:r>
          </w:p>
        </w:tc>
        <w:tc>
          <w:tcPr>
            <w:tcW w:w="1138" w:type="dxa"/>
            <w:tcBorders>
              <w:top w:val="nil"/>
              <w:left w:val="nil"/>
              <w:bottom w:val="single" w:sz="4" w:space="0" w:color="auto"/>
              <w:right w:val="single" w:sz="4" w:space="0" w:color="auto"/>
            </w:tcBorders>
            <w:shd w:val="clear" w:color="000000" w:fill="D9D9D9"/>
            <w:vAlign w:val="bottom"/>
          </w:tcPr>
          <w:p w14:paraId="0696FD1C"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6978E12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5D628808"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12FEECC8"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06E56EE"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Provisioning expense ratio (Loan loss provision expenses / Average gross outstanding portfolio)</w:t>
            </w:r>
          </w:p>
        </w:tc>
        <w:tc>
          <w:tcPr>
            <w:tcW w:w="1138" w:type="dxa"/>
            <w:tcBorders>
              <w:top w:val="nil"/>
              <w:left w:val="nil"/>
              <w:bottom w:val="single" w:sz="4" w:space="0" w:color="auto"/>
              <w:right w:val="single" w:sz="4" w:space="0" w:color="auto"/>
            </w:tcBorders>
            <w:shd w:val="clear" w:color="000000" w:fill="D9D9D9"/>
            <w:vAlign w:val="bottom"/>
          </w:tcPr>
          <w:p w14:paraId="2F73BA9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05C97CB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1DC112E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1CF77529"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8CE655C"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Operating expense ratio (on average gross outstanding portfolio)</w:t>
            </w:r>
          </w:p>
        </w:tc>
        <w:tc>
          <w:tcPr>
            <w:tcW w:w="1138" w:type="dxa"/>
            <w:tcBorders>
              <w:top w:val="nil"/>
              <w:left w:val="nil"/>
              <w:bottom w:val="single" w:sz="4" w:space="0" w:color="auto"/>
              <w:right w:val="single" w:sz="4" w:space="0" w:color="auto"/>
            </w:tcBorders>
            <w:shd w:val="clear" w:color="000000" w:fill="D9D9D9"/>
            <w:vAlign w:val="bottom"/>
          </w:tcPr>
          <w:p w14:paraId="5DF61B9D"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458E3CC3"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7CBDEB43"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574C4C" w:rsidRPr="00A0280C" w14:paraId="6E8946CB"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FB19EC1" w14:textId="45508537" w:rsidR="00574C4C" w:rsidRPr="007324EF" w:rsidRDefault="00574C4C" w:rsidP="007324EF">
            <w:pPr>
              <w:rPr>
                <w:rFonts w:asciiTheme="minorHAnsi" w:hAnsiTheme="minorHAnsi"/>
                <w:b/>
                <w:sz w:val="20"/>
                <w:szCs w:val="20"/>
                <w:lang w:val="en-US"/>
              </w:rPr>
            </w:pPr>
            <w:r>
              <w:rPr>
                <w:rFonts w:asciiTheme="minorHAnsi" w:hAnsiTheme="minorHAnsi"/>
                <w:b/>
                <w:sz w:val="20"/>
                <w:szCs w:val="20"/>
                <w:lang w:val="en-US"/>
              </w:rPr>
              <w:t>Gross outstanding portfolio, USD</w:t>
            </w:r>
          </w:p>
        </w:tc>
        <w:tc>
          <w:tcPr>
            <w:tcW w:w="1138" w:type="dxa"/>
            <w:tcBorders>
              <w:top w:val="nil"/>
              <w:left w:val="nil"/>
              <w:bottom w:val="single" w:sz="4" w:space="0" w:color="auto"/>
              <w:right w:val="single" w:sz="4" w:space="0" w:color="auto"/>
            </w:tcBorders>
            <w:shd w:val="clear" w:color="auto" w:fill="D9D9D9" w:themeFill="background1" w:themeFillShade="D9"/>
            <w:vAlign w:val="bottom"/>
          </w:tcPr>
          <w:p w14:paraId="3C243791" w14:textId="77777777" w:rsidR="00574C4C" w:rsidRPr="007324EF" w:rsidRDefault="00574C4C" w:rsidP="007324EF">
            <w:pPr>
              <w:rPr>
                <w:rFonts w:asciiTheme="minorHAnsi" w:hAnsiTheme="minorHAnsi"/>
                <w:sz w:val="20"/>
                <w:szCs w:val="20"/>
                <w:lang w:val="en-US"/>
              </w:rPr>
            </w:pPr>
          </w:p>
        </w:tc>
        <w:tc>
          <w:tcPr>
            <w:tcW w:w="1197" w:type="dxa"/>
            <w:tcBorders>
              <w:top w:val="nil"/>
              <w:left w:val="nil"/>
              <w:bottom w:val="single" w:sz="4" w:space="0" w:color="auto"/>
              <w:right w:val="single" w:sz="4" w:space="0" w:color="auto"/>
            </w:tcBorders>
            <w:shd w:val="clear" w:color="000000" w:fill="D9D9D9"/>
            <w:vAlign w:val="bottom"/>
          </w:tcPr>
          <w:p w14:paraId="54748D44" w14:textId="77777777" w:rsidR="00574C4C" w:rsidRPr="007324EF" w:rsidRDefault="00574C4C" w:rsidP="007324EF">
            <w:pPr>
              <w:rPr>
                <w:rFonts w:asciiTheme="minorHAnsi" w:hAnsiTheme="minorHAnsi"/>
                <w:sz w:val="20"/>
                <w:szCs w:val="20"/>
                <w:lang w:val="en-US"/>
              </w:rPr>
            </w:pPr>
          </w:p>
        </w:tc>
        <w:tc>
          <w:tcPr>
            <w:tcW w:w="911" w:type="dxa"/>
            <w:tcBorders>
              <w:top w:val="nil"/>
              <w:left w:val="nil"/>
              <w:bottom w:val="single" w:sz="4" w:space="0" w:color="auto"/>
              <w:right w:val="single" w:sz="4" w:space="0" w:color="auto"/>
            </w:tcBorders>
            <w:shd w:val="clear" w:color="000000" w:fill="D9D9D9"/>
          </w:tcPr>
          <w:p w14:paraId="165C5082" w14:textId="77777777" w:rsidR="00574C4C" w:rsidRPr="007324EF" w:rsidRDefault="00574C4C" w:rsidP="007324EF">
            <w:pPr>
              <w:rPr>
                <w:rFonts w:asciiTheme="minorHAnsi" w:hAnsiTheme="minorHAnsi"/>
                <w:sz w:val="20"/>
                <w:szCs w:val="20"/>
                <w:lang w:val="en-US"/>
              </w:rPr>
            </w:pPr>
          </w:p>
        </w:tc>
      </w:tr>
      <w:tr w:rsidR="002717FA" w:rsidRPr="001118CC" w14:paraId="23978E77"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C565745"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Portfolio at Risk 30 days (PAR30) (outstanding portfolio with delays of 30 days or more/gross portfolio)</w:t>
            </w:r>
          </w:p>
        </w:tc>
        <w:tc>
          <w:tcPr>
            <w:tcW w:w="1138" w:type="dxa"/>
            <w:tcBorders>
              <w:top w:val="nil"/>
              <w:left w:val="nil"/>
              <w:bottom w:val="single" w:sz="4" w:space="0" w:color="auto"/>
              <w:right w:val="single" w:sz="4" w:space="0" w:color="auto"/>
            </w:tcBorders>
            <w:shd w:val="clear" w:color="auto" w:fill="D9D9D9" w:themeFill="background1" w:themeFillShade="D9"/>
            <w:vAlign w:val="bottom"/>
          </w:tcPr>
          <w:p w14:paraId="0EC9468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5AA36CD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4A93CFC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4930DBFF"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08413E68"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Risk Coverage ratio (PAR30) (Loan loss reserve / Portfolio at risk &gt;30 days)</w:t>
            </w:r>
          </w:p>
        </w:tc>
        <w:tc>
          <w:tcPr>
            <w:tcW w:w="1138" w:type="dxa"/>
            <w:tcBorders>
              <w:top w:val="nil"/>
              <w:left w:val="nil"/>
              <w:bottom w:val="single" w:sz="4" w:space="0" w:color="auto"/>
              <w:right w:val="single" w:sz="4" w:space="0" w:color="auto"/>
            </w:tcBorders>
            <w:shd w:val="clear" w:color="000000" w:fill="D9D9D9"/>
            <w:vAlign w:val="bottom"/>
          </w:tcPr>
          <w:p w14:paraId="0D0541B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DB7C2E8"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2DBD108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4FC839CF" w14:textId="77777777" w:rsidTr="003963A1">
        <w:trPr>
          <w:trHeight w:val="242"/>
        </w:trPr>
        <w:tc>
          <w:tcPr>
            <w:tcW w:w="6514" w:type="dxa"/>
            <w:tcBorders>
              <w:top w:val="nil"/>
              <w:left w:val="single" w:sz="4" w:space="0" w:color="auto"/>
              <w:bottom w:val="single" w:sz="4" w:space="0" w:color="auto"/>
              <w:right w:val="single" w:sz="4" w:space="0" w:color="auto"/>
            </w:tcBorders>
            <w:shd w:val="clear" w:color="000000" w:fill="FFFFFF"/>
            <w:noWrap/>
            <w:vAlign w:val="bottom"/>
          </w:tcPr>
          <w:p w14:paraId="72749941"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PRODUCTIVITY</w:t>
            </w:r>
          </w:p>
        </w:tc>
        <w:tc>
          <w:tcPr>
            <w:tcW w:w="1138" w:type="dxa"/>
            <w:tcBorders>
              <w:top w:val="nil"/>
              <w:left w:val="nil"/>
              <w:bottom w:val="single" w:sz="4" w:space="0" w:color="auto"/>
              <w:right w:val="single" w:sz="4" w:space="0" w:color="auto"/>
            </w:tcBorders>
            <w:shd w:val="clear" w:color="000000" w:fill="D9D9D9"/>
            <w:vAlign w:val="bottom"/>
          </w:tcPr>
          <w:p w14:paraId="6A5480CF"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46DE881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62180D6F"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63F7B6B4"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4F5E95E9"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Cost per borrower, USD</w:t>
            </w:r>
          </w:p>
        </w:tc>
        <w:tc>
          <w:tcPr>
            <w:tcW w:w="1138" w:type="dxa"/>
            <w:tcBorders>
              <w:top w:val="nil"/>
              <w:left w:val="nil"/>
              <w:bottom w:val="single" w:sz="4" w:space="0" w:color="auto"/>
              <w:right w:val="single" w:sz="4" w:space="0" w:color="auto"/>
            </w:tcBorders>
            <w:shd w:val="clear" w:color="000000" w:fill="D9D9D9"/>
            <w:vAlign w:val="bottom"/>
          </w:tcPr>
          <w:p w14:paraId="64B881FD"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55FC50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1615F8D5"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41335353"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129017E"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Cost per client, USD</w:t>
            </w:r>
          </w:p>
        </w:tc>
        <w:tc>
          <w:tcPr>
            <w:tcW w:w="1138" w:type="dxa"/>
            <w:tcBorders>
              <w:top w:val="nil"/>
              <w:left w:val="nil"/>
              <w:bottom w:val="single" w:sz="4" w:space="0" w:color="auto"/>
              <w:right w:val="single" w:sz="4" w:space="0" w:color="auto"/>
            </w:tcBorders>
            <w:shd w:val="clear" w:color="000000" w:fill="D9D9D9"/>
            <w:vAlign w:val="bottom"/>
          </w:tcPr>
          <w:p w14:paraId="44C7457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2BC105C1"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27068BF1"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0A0F8FBB"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9106886"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 xml:space="preserve">Expense ratio (expenses/total revenues) </w:t>
            </w:r>
          </w:p>
        </w:tc>
        <w:tc>
          <w:tcPr>
            <w:tcW w:w="1138" w:type="dxa"/>
            <w:tcBorders>
              <w:top w:val="nil"/>
              <w:left w:val="nil"/>
              <w:bottom w:val="single" w:sz="4" w:space="0" w:color="auto"/>
              <w:right w:val="single" w:sz="4" w:space="0" w:color="auto"/>
            </w:tcBorders>
            <w:shd w:val="clear" w:color="000000" w:fill="D9D9D9"/>
            <w:vAlign w:val="bottom"/>
          </w:tcPr>
          <w:p w14:paraId="0D960CA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507079A6"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05F7AF5F"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26FCFD36"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2099F9A"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Loan officer productivity – borrowers</w:t>
            </w:r>
          </w:p>
        </w:tc>
        <w:tc>
          <w:tcPr>
            <w:tcW w:w="1138" w:type="dxa"/>
            <w:tcBorders>
              <w:top w:val="nil"/>
              <w:left w:val="nil"/>
              <w:bottom w:val="single" w:sz="4" w:space="0" w:color="auto"/>
              <w:right w:val="single" w:sz="4" w:space="0" w:color="auto"/>
            </w:tcBorders>
            <w:shd w:val="clear" w:color="000000" w:fill="D9D9D9"/>
            <w:vAlign w:val="bottom"/>
          </w:tcPr>
          <w:p w14:paraId="2A04B503"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1A10EF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6AC87352"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2F4E2B2E"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28AD429"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Loan Officer productivity – amount</w:t>
            </w:r>
          </w:p>
        </w:tc>
        <w:tc>
          <w:tcPr>
            <w:tcW w:w="1138" w:type="dxa"/>
            <w:tcBorders>
              <w:top w:val="nil"/>
              <w:left w:val="nil"/>
              <w:bottom w:val="single" w:sz="4" w:space="0" w:color="auto"/>
              <w:right w:val="single" w:sz="4" w:space="0" w:color="auto"/>
            </w:tcBorders>
            <w:shd w:val="clear" w:color="000000" w:fill="D9D9D9"/>
            <w:vAlign w:val="bottom"/>
          </w:tcPr>
          <w:p w14:paraId="3F52B4EC"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62F396D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35EF103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18C216B0"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4DB60B2"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Average loan size, SUD</w:t>
            </w:r>
          </w:p>
        </w:tc>
        <w:tc>
          <w:tcPr>
            <w:tcW w:w="1138" w:type="dxa"/>
            <w:tcBorders>
              <w:top w:val="nil"/>
              <w:left w:val="nil"/>
              <w:bottom w:val="single" w:sz="4" w:space="0" w:color="auto"/>
              <w:right w:val="single" w:sz="4" w:space="0" w:color="auto"/>
            </w:tcBorders>
            <w:shd w:val="clear" w:color="000000" w:fill="D9D9D9"/>
            <w:vAlign w:val="bottom"/>
          </w:tcPr>
          <w:p w14:paraId="1EE278F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71485FD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0092BF5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2E64B63C" w14:textId="77777777" w:rsidTr="003963A1">
        <w:trPr>
          <w:trHeight w:val="242"/>
        </w:trPr>
        <w:tc>
          <w:tcPr>
            <w:tcW w:w="6514" w:type="dxa"/>
            <w:tcBorders>
              <w:top w:val="nil"/>
              <w:left w:val="single" w:sz="4" w:space="0" w:color="auto"/>
              <w:bottom w:val="single" w:sz="4" w:space="0" w:color="auto"/>
              <w:right w:val="single" w:sz="4" w:space="0" w:color="auto"/>
            </w:tcBorders>
            <w:shd w:val="clear" w:color="000000" w:fill="FFFFFF"/>
            <w:noWrap/>
            <w:vAlign w:val="bottom"/>
          </w:tcPr>
          <w:p w14:paraId="68ED215F"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CAPITAL ADEQUACY AND ALM</w:t>
            </w:r>
          </w:p>
        </w:tc>
        <w:tc>
          <w:tcPr>
            <w:tcW w:w="1138" w:type="dxa"/>
            <w:tcBorders>
              <w:top w:val="nil"/>
              <w:left w:val="nil"/>
              <w:bottom w:val="single" w:sz="4" w:space="0" w:color="auto"/>
              <w:right w:val="single" w:sz="4" w:space="0" w:color="auto"/>
            </w:tcBorders>
            <w:shd w:val="clear" w:color="000000" w:fill="D9D9D9"/>
            <w:vAlign w:val="bottom"/>
          </w:tcPr>
          <w:p w14:paraId="1037D20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48800C2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735F69A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5958516E"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8AFE6CC"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Cost of fund ratio (Interest and fee expenses on funding liabilities / Average funding liabilities)</w:t>
            </w:r>
          </w:p>
        </w:tc>
        <w:tc>
          <w:tcPr>
            <w:tcW w:w="1138" w:type="dxa"/>
            <w:tcBorders>
              <w:top w:val="nil"/>
              <w:left w:val="nil"/>
              <w:bottom w:val="single" w:sz="4" w:space="0" w:color="auto"/>
              <w:right w:val="single" w:sz="4" w:space="0" w:color="auto"/>
            </w:tcBorders>
            <w:shd w:val="clear" w:color="000000" w:fill="D9D9D9"/>
            <w:vAlign w:val="bottom"/>
          </w:tcPr>
          <w:p w14:paraId="197CDA81"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65D757A2"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1149DAB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1AC1D818"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2C38D695"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Liquidity over TA Ratio (Cash and cash equivalents / Total assets)</w:t>
            </w:r>
          </w:p>
        </w:tc>
        <w:tc>
          <w:tcPr>
            <w:tcW w:w="1138" w:type="dxa"/>
            <w:tcBorders>
              <w:top w:val="nil"/>
              <w:left w:val="nil"/>
              <w:bottom w:val="single" w:sz="4" w:space="0" w:color="auto"/>
              <w:right w:val="single" w:sz="4" w:space="0" w:color="auto"/>
            </w:tcBorders>
            <w:shd w:val="clear" w:color="000000" w:fill="D9D9D9"/>
            <w:vAlign w:val="bottom"/>
          </w:tcPr>
          <w:p w14:paraId="06C70BF8"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D22E723"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5F09EC7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72FF3DBC"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98BC70B"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Debt to Equity Ratio</w:t>
            </w:r>
          </w:p>
        </w:tc>
        <w:tc>
          <w:tcPr>
            <w:tcW w:w="1138" w:type="dxa"/>
            <w:tcBorders>
              <w:top w:val="nil"/>
              <w:left w:val="nil"/>
              <w:bottom w:val="single" w:sz="4" w:space="0" w:color="auto"/>
              <w:right w:val="single" w:sz="4" w:space="0" w:color="auto"/>
            </w:tcBorders>
            <w:shd w:val="clear" w:color="000000" w:fill="D9D9D9"/>
            <w:vAlign w:val="bottom"/>
          </w:tcPr>
          <w:p w14:paraId="4E2C39F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1B9084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027F918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66849CEA"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44F05700"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Capital Adequacy Ratio (CAR): Total adjusted capital / Total risk weighted assets</w:t>
            </w:r>
          </w:p>
        </w:tc>
        <w:tc>
          <w:tcPr>
            <w:tcW w:w="1138" w:type="dxa"/>
            <w:tcBorders>
              <w:top w:val="nil"/>
              <w:left w:val="nil"/>
              <w:bottom w:val="single" w:sz="4" w:space="0" w:color="auto"/>
              <w:right w:val="single" w:sz="4" w:space="0" w:color="auto"/>
            </w:tcBorders>
            <w:shd w:val="clear" w:color="000000" w:fill="D9D9D9"/>
            <w:vAlign w:val="bottom"/>
          </w:tcPr>
          <w:p w14:paraId="5119EC7C"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6A922796"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04059DD5"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118CC" w14:paraId="7E1AC614" w14:textId="77777777" w:rsidTr="00D10C0A">
        <w:trPr>
          <w:trHeight w:val="242"/>
        </w:trPr>
        <w:tc>
          <w:tcPr>
            <w:tcW w:w="6514" w:type="dxa"/>
            <w:tcBorders>
              <w:top w:val="nil"/>
              <w:left w:val="single" w:sz="4" w:space="0" w:color="auto"/>
              <w:bottom w:val="nil"/>
              <w:right w:val="single" w:sz="4" w:space="0" w:color="auto"/>
            </w:tcBorders>
            <w:shd w:val="clear" w:color="auto" w:fill="1F3864" w:themeFill="accent1" w:themeFillShade="80"/>
            <w:noWrap/>
            <w:vAlign w:val="bottom"/>
          </w:tcPr>
          <w:p w14:paraId="0884A11E"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Capital Adequacy Ratio (CAR): regulatory (if applicable)</w:t>
            </w:r>
          </w:p>
        </w:tc>
        <w:tc>
          <w:tcPr>
            <w:tcW w:w="1138" w:type="dxa"/>
            <w:tcBorders>
              <w:top w:val="nil"/>
              <w:left w:val="nil"/>
              <w:bottom w:val="nil"/>
              <w:right w:val="single" w:sz="4" w:space="0" w:color="auto"/>
            </w:tcBorders>
            <w:shd w:val="clear" w:color="000000" w:fill="D9D9D9"/>
            <w:vAlign w:val="bottom"/>
          </w:tcPr>
          <w:p w14:paraId="35E2DD46"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nil"/>
              <w:right w:val="single" w:sz="4" w:space="0" w:color="auto"/>
            </w:tcBorders>
            <w:shd w:val="clear" w:color="000000" w:fill="D9D9D9"/>
            <w:vAlign w:val="bottom"/>
          </w:tcPr>
          <w:p w14:paraId="5B4FA19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nil"/>
              <w:right w:val="single" w:sz="4" w:space="0" w:color="auto"/>
            </w:tcBorders>
            <w:shd w:val="clear" w:color="000000" w:fill="D9D9D9"/>
          </w:tcPr>
          <w:p w14:paraId="18F8066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D10C0A" w:rsidRPr="009967EB" w14:paraId="05295A96" w14:textId="77777777" w:rsidTr="00D10C0A">
        <w:trPr>
          <w:trHeight w:val="242"/>
        </w:trPr>
        <w:tc>
          <w:tcPr>
            <w:tcW w:w="6514" w:type="dxa"/>
            <w:tcBorders>
              <w:top w:val="nil"/>
              <w:left w:val="single" w:sz="4" w:space="0" w:color="auto"/>
              <w:bottom w:val="nil"/>
              <w:right w:val="single" w:sz="4" w:space="0" w:color="auto"/>
            </w:tcBorders>
            <w:shd w:val="clear" w:color="auto" w:fill="1F3864" w:themeFill="accent1" w:themeFillShade="80"/>
            <w:noWrap/>
            <w:vAlign w:val="bottom"/>
          </w:tcPr>
          <w:p w14:paraId="7410616C" w14:textId="2A2A44AD" w:rsidR="00D10C0A" w:rsidRPr="007324EF" w:rsidRDefault="00D10C0A" w:rsidP="007324EF">
            <w:pPr>
              <w:rPr>
                <w:rFonts w:asciiTheme="minorHAnsi" w:hAnsiTheme="minorHAnsi"/>
                <w:b/>
                <w:sz w:val="20"/>
                <w:szCs w:val="20"/>
                <w:lang w:val="en-US"/>
              </w:rPr>
            </w:pPr>
            <w:r>
              <w:rPr>
                <w:rFonts w:asciiTheme="minorHAnsi" w:hAnsiTheme="minorHAnsi"/>
                <w:b/>
                <w:sz w:val="20"/>
                <w:szCs w:val="20"/>
                <w:lang w:val="en-US"/>
              </w:rPr>
              <w:t>Equity/Total Assets</w:t>
            </w:r>
          </w:p>
        </w:tc>
        <w:tc>
          <w:tcPr>
            <w:tcW w:w="1138" w:type="dxa"/>
            <w:tcBorders>
              <w:top w:val="nil"/>
              <w:left w:val="nil"/>
              <w:bottom w:val="nil"/>
              <w:right w:val="single" w:sz="4" w:space="0" w:color="auto"/>
            </w:tcBorders>
            <w:shd w:val="clear" w:color="000000" w:fill="D9D9D9"/>
            <w:vAlign w:val="bottom"/>
          </w:tcPr>
          <w:p w14:paraId="337666D1" w14:textId="77777777" w:rsidR="00D10C0A" w:rsidRPr="007324EF" w:rsidRDefault="00D10C0A" w:rsidP="007324EF">
            <w:pPr>
              <w:rPr>
                <w:rFonts w:asciiTheme="minorHAnsi" w:hAnsiTheme="minorHAnsi"/>
                <w:sz w:val="20"/>
                <w:szCs w:val="20"/>
                <w:lang w:val="en-US"/>
              </w:rPr>
            </w:pPr>
          </w:p>
        </w:tc>
        <w:tc>
          <w:tcPr>
            <w:tcW w:w="1197" w:type="dxa"/>
            <w:tcBorders>
              <w:top w:val="nil"/>
              <w:left w:val="nil"/>
              <w:bottom w:val="nil"/>
              <w:right w:val="single" w:sz="4" w:space="0" w:color="auto"/>
            </w:tcBorders>
            <w:shd w:val="clear" w:color="000000" w:fill="D9D9D9"/>
            <w:vAlign w:val="bottom"/>
          </w:tcPr>
          <w:p w14:paraId="6053400F" w14:textId="77777777" w:rsidR="00D10C0A" w:rsidRPr="007324EF" w:rsidRDefault="00D10C0A" w:rsidP="007324EF">
            <w:pPr>
              <w:rPr>
                <w:rFonts w:asciiTheme="minorHAnsi" w:hAnsiTheme="minorHAnsi"/>
                <w:sz w:val="20"/>
                <w:szCs w:val="20"/>
                <w:lang w:val="en-US"/>
              </w:rPr>
            </w:pPr>
          </w:p>
        </w:tc>
        <w:tc>
          <w:tcPr>
            <w:tcW w:w="911" w:type="dxa"/>
            <w:tcBorders>
              <w:top w:val="nil"/>
              <w:left w:val="nil"/>
              <w:bottom w:val="nil"/>
              <w:right w:val="single" w:sz="4" w:space="0" w:color="auto"/>
            </w:tcBorders>
            <w:shd w:val="clear" w:color="000000" w:fill="D9D9D9"/>
          </w:tcPr>
          <w:p w14:paraId="74CD5B02" w14:textId="77777777" w:rsidR="00D10C0A" w:rsidRPr="007324EF" w:rsidRDefault="00D10C0A" w:rsidP="007324EF">
            <w:pPr>
              <w:rPr>
                <w:rFonts w:asciiTheme="minorHAnsi" w:hAnsiTheme="minorHAnsi"/>
                <w:sz w:val="20"/>
                <w:szCs w:val="20"/>
                <w:lang w:val="en-US"/>
              </w:rPr>
            </w:pPr>
          </w:p>
        </w:tc>
      </w:tr>
      <w:tr w:rsidR="00D10C0A" w:rsidRPr="009967EB" w14:paraId="2B478D56"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5150754" w14:textId="3D018DA9" w:rsidR="00D10C0A" w:rsidRDefault="00D10C0A" w:rsidP="007324EF">
            <w:pPr>
              <w:rPr>
                <w:rFonts w:asciiTheme="minorHAnsi" w:hAnsiTheme="minorHAnsi"/>
                <w:b/>
                <w:sz w:val="20"/>
                <w:szCs w:val="20"/>
                <w:lang w:val="en-US"/>
              </w:rPr>
            </w:pPr>
            <w:r>
              <w:rPr>
                <w:rFonts w:asciiTheme="minorHAnsi" w:hAnsiTheme="minorHAnsi"/>
                <w:b/>
                <w:sz w:val="20"/>
                <w:szCs w:val="20"/>
                <w:lang w:val="en-US"/>
              </w:rPr>
              <w:t>Net Equity</w:t>
            </w:r>
          </w:p>
        </w:tc>
        <w:tc>
          <w:tcPr>
            <w:tcW w:w="1138" w:type="dxa"/>
            <w:tcBorders>
              <w:top w:val="nil"/>
              <w:left w:val="nil"/>
              <w:bottom w:val="single" w:sz="4" w:space="0" w:color="auto"/>
              <w:right w:val="single" w:sz="4" w:space="0" w:color="auto"/>
            </w:tcBorders>
            <w:shd w:val="clear" w:color="000000" w:fill="D9D9D9"/>
            <w:vAlign w:val="bottom"/>
          </w:tcPr>
          <w:p w14:paraId="62C6E9F8" w14:textId="77777777" w:rsidR="00D10C0A" w:rsidRPr="007324EF" w:rsidRDefault="00D10C0A" w:rsidP="007324EF">
            <w:pPr>
              <w:rPr>
                <w:rFonts w:asciiTheme="minorHAnsi" w:hAnsiTheme="minorHAnsi"/>
                <w:sz w:val="20"/>
                <w:szCs w:val="20"/>
                <w:lang w:val="en-US"/>
              </w:rPr>
            </w:pPr>
          </w:p>
        </w:tc>
        <w:tc>
          <w:tcPr>
            <w:tcW w:w="1197" w:type="dxa"/>
            <w:tcBorders>
              <w:top w:val="nil"/>
              <w:left w:val="nil"/>
              <w:bottom w:val="single" w:sz="4" w:space="0" w:color="auto"/>
              <w:right w:val="single" w:sz="4" w:space="0" w:color="auto"/>
            </w:tcBorders>
            <w:shd w:val="clear" w:color="000000" w:fill="D9D9D9"/>
            <w:vAlign w:val="bottom"/>
          </w:tcPr>
          <w:p w14:paraId="040AC1BD" w14:textId="77777777" w:rsidR="00D10C0A" w:rsidRPr="007324EF" w:rsidRDefault="00D10C0A" w:rsidP="007324EF">
            <w:pPr>
              <w:rPr>
                <w:rFonts w:asciiTheme="minorHAnsi" w:hAnsiTheme="minorHAnsi"/>
                <w:sz w:val="20"/>
                <w:szCs w:val="20"/>
                <w:lang w:val="en-US"/>
              </w:rPr>
            </w:pPr>
          </w:p>
        </w:tc>
        <w:tc>
          <w:tcPr>
            <w:tcW w:w="911" w:type="dxa"/>
            <w:tcBorders>
              <w:top w:val="nil"/>
              <w:left w:val="nil"/>
              <w:bottom w:val="single" w:sz="4" w:space="0" w:color="auto"/>
              <w:right w:val="single" w:sz="4" w:space="0" w:color="auto"/>
            </w:tcBorders>
            <w:shd w:val="clear" w:color="000000" w:fill="D9D9D9"/>
          </w:tcPr>
          <w:p w14:paraId="2BB71FB1" w14:textId="77777777" w:rsidR="00D10C0A" w:rsidRPr="007324EF" w:rsidRDefault="00D10C0A" w:rsidP="007324EF">
            <w:pPr>
              <w:rPr>
                <w:rFonts w:asciiTheme="minorHAnsi" w:hAnsiTheme="minorHAnsi"/>
                <w:sz w:val="20"/>
                <w:szCs w:val="20"/>
                <w:lang w:val="en-US"/>
              </w:rPr>
            </w:pPr>
          </w:p>
        </w:tc>
      </w:tr>
    </w:tbl>
    <w:p w14:paraId="559D9BD7" w14:textId="77777777" w:rsidR="0088170F" w:rsidRPr="001B616B" w:rsidRDefault="0088170F" w:rsidP="0088170F">
      <w:pPr>
        <w:rPr>
          <w:rFonts w:asciiTheme="minorHAnsi" w:hAnsiTheme="minorHAnsi" w:cs="Calibri Light"/>
          <w:sz w:val="20"/>
          <w:szCs w:val="20"/>
          <w:lang w:val="en-US"/>
        </w:rPr>
      </w:pPr>
    </w:p>
    <w:p w14:paraId="1A705F99" w14:textId="77777777" w:rsidR="00CC451B" w:rsidRPr="001B616B" w:rsidRDefault="00CC451B" w:rsidP="0088170F">
      <w:pPr>
        <w:rPr>
          <w:rFonts w:asciiTheme="minorHAnsi" w:hAnsiTheme="minorHAnsi" w:cs="Calibri Light"/>
          <w:sz w:val="20"/>
          <w:szCs w:val="20"/>
          <w:lang w:val="en-US"/>
        </w:rPr>
      </w:pPr>
    </w:p>
    <w:p w14:paraId="641037E9" w14:textId="77777777" w:rsidR="00CC451B" w:rsidRPr="001B616B" w:rsidRDefault="00CC451B" w:rsidP="0088170F">
      <w:pPr>
        <w:rPr>
          <w:rFonts w:asciiTheme="minorHAnsi" w:hAnsiTheme="minorHAnsi" w:cs="Calibri Light"/>
          <w:sz w:val="20"/>
          <w:szCs w:val="20"/>
          <w:lang w:val="en-US"/>
        </w:rPr>
      </w:pPr>
    </w:p>
    <w:p w14:paraId="5D3DE2D9"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2A348CAE"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3D05ADA0"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1DE2B8BB"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1DD59D1A" w14:textId="77777777" w:rsidR="0088170F" w:rsidRPr="001B616B" w:rsidRDefault="00655468" w:rsidP="00655468">
      <w:pPr>
        <w:autoSpaceDE w:val="0"/>
        <w:autoSpaceDN w:val="0"/>
        <w:adjustRightInd w:val="0"/>
        <w:jc w:val="center"/>
        <w:rPr>
          <w:rFonts w:asciiTheme="minorHAnsi" w:hAnsiTheme="minorHAnsi"/>
          <w:caps/>
          <w:sz w:val="20"/>
          <w:szCs w:val="20"/>
          <w:lang w:val="en-US"/>
        </w:rPr>
      </w:pPr>
      <w:r w:rsidRPr="001B616B">
        <w:rPr>
          <w:rFonts w:asciiTheme="minorHAnsi" w:hAnsiTheme="minorHAnsi"/>
          <w:caps/>
          <w:sz w:val="20"/>
          <w:szCs w:val="20"/>
          <w:lang w:val="en-US"/>
        </w:rPr>
        <w:t xml:space="preserve"> </w:t>
      </w:r>
    </w:p>
    <w:p w14:paraId="26F8A6A5" w14:textId="77777777" w:rsidR="0088170F" w:rsidRPr="001B616B" w:rsidRDefault="0088170F">
      <w:pPr>
        <w:spacing w:after="160" w:line="259" w:lineRule="auto"/>
        <w:rPr>
          <w:rFonts w:asciiTheme="minorHAnsi" w:hAnsiTheme="minorHAnsi"/>
          <w:caps/>
          <w:sz w:val="20"/>
          <w:szCs w:val="20"/>
          <w:lang w:val="en-US"/>
        </w:rPr>
      </w:pPr>
      <w:r w:rsidRPr="001B616B">
        <w:rPr>
          <w:rFonts w:asciiTheme="minorHAnsi" w:hAnsiTheme="minorHAnsi"/>
          <w:caps/>
          <w:sz w:val="20"/>
          <w:szCs w:val="20"/>
          <w:lang w:val="en-US"/>
        </w:rPr>
        <w:br w:type="page"/>
      </w:r>
    </w:p>
    <w:p w14:paraId="2C1DC443" w14:textId="77777777" w:rsidR="00655468" w:rsidRPr="001B616B" w:rsidRDefault="00655468" w:rsidP="00655468">
      <w:pPr>
        <w:autoSpaceDE w:val="0"/>
        <w:autoSpaceDN w:val="0"/>
        <w:adjustRightInd w:val="0"/>
        <w:jc w:val="center"/>
        <w:rPr>
          <w:rFonts w:asciiTheme="minorHAnsi" w:hAnsiTheme="minorHAnsi"/>
          <w:caps/>
          <w:sz w:val="20"/>
          <w:szCs w:val="20"/>
          <w:lang w:val="en-US"/>
        </w:rPr>
      </w:pPr>
    </w:p>
    <w:p w14:paraId="0CFEFA49" w14:textId="77777777" w:rsidR="0088170F" w:rsidRPr="001B616B" w:rsidRDefault="0088170F" w:rsidP="0088170F">
      <w:pPr>
        <w:autoSpaceDE w:val="0"/>
        <w:autoSpaceDN w:val="0"/>
        <w:adjustRightInd w:val="0"/>
        <w:jc w:val="center"/>
        <w:rPr>
          <w:rFonts w:asciiTheme="minorHAnsi" w:hAnsiTheme="minorHAnsi" w:cs="Calibri"/>
          <w:b/>
          <w:smallCaps/>
          <w:color w:val="000000"/>
          <w:sz w:val="20"/>
          <w:szCs w:val="20"/>
          <w:lang w:val="en-US"/>
        </w:rPr>
      </w:pPr>
      <w:r w:rsidRPr="001B616B">
        <w:rPr>
          <w:rFonts w:asciiTheme="minorHAnsi" w:hAnsiTheme="minorHAnsi" w:cs="Calibri"/>
          <w:b/>
          <w:smallCaps/>
          <w:color w:val="000000"/>
          <w:sz w:val="20"/>
          <w:szCs w:val="20"/>
          <w:lang w:val="en-US"/>
        </w:rPr>
        <w:t>Annex 4 : Performance Ratios for MNOs</w:t>
      </w:r>
    </w:p>
    <w:p w14:paraId="2CD481FC" w14:textId="77777777" w:rsidR="0088170F" w:rsidRPr="001B616B" w:rsidRDefault="0088170F" w:rsidP="00655468">
      <w:pPr>
        <w:autoSpaceDE w:val="0"/>
        <w:autoSpaceDN w:val="0"/>
        <w:adjustRightInd w:val="0"/>
        <w:jc w:val="center"/>
        <w:rPr>
          <w:rFonts w:asciiTheme="minorHAnsi" w:hAnsiTheme="minorHAnsi"/>
          <w:caps/>
          <w:sz w:val="20"/>
          <w:szCs w:val="20"/>
          <w:lang w:val="en-US"/>
        </w:rPr>
      </w:pPr>
    </w:p>
    <w:p w14:paraId="6F8B749D" w14:textId="77777777" w:rsidR="0088170F" w:rsidRPr="001B616B" w:rsidRDefault="0088170F" w:rsidP="00655468">
      <w:pPr>
        <w:autoSpaceDE w:val="0"/>
        <w:autoSpaceDN w:val="0"/>
        <w:adjustRightInd w:val="0"/>
        <w:jc w:val="center"/>
        <w:rPr>
          <w:rFonts w:asciiTheme="minorHAnsi" w:hAnsiTheme="minorHAnsi"/>
          <w:caps/>
          <w:sz w:val="20"/>
          <w:szCs w:val="20"/>
          <w:lang w:val="en-US"/>
        </w:rPr>
      </w:pPr>
    </w:p>
    <w:tbl>
      <w:tblPr>
        <w:tblW w:w="9997" w:type="dxa"/>
        <w:tblLook w:val="04A0" w:firstRow="1" w:lastRow="0" w:firstColumn="1" w:lastColumn="0" w:noHBand="0" w:noVBand="1"/>
      </w:tblPr>
      <w:tblGrid>
        <w:gridCol w:w="525"/>
        <w:gridCol w:w="6273"/>
        <w:gridCol w:w="1066"/>
        <w:gridCol w:w="1066"/>
        <w:gridCol w:w="1067"/>
      </w:tblGrid>
      <w:tr w:rsidR="004B7702" w:rsidRPr="004B7702" w14:paraId="5EB482E2" w14:textId="77777777" w:rsidTr="004B7702">
        <w:trPr>
          <w:trHeight w:val="293"/>
        </w:trPr>
        <w:tc>
          <w:tcPr>
            <w:tcW w:w="5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05A398" w14:textId="77777777" w:rsidR="0088170F" w:rsidRPr="004B7702" w:rsidRDefault="0088170F" w:rsidP="00CC451B">
            <w:pPr>
              <w:jc w:val="cente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w:t>
            </w:r>
          </w:p>
        </w:tc>
        <w:tc>
          <w:tcPr>
            <w:tcW w:w="62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761E218" w14:textId="77777777" w:rsidR="0088170F" w:rsidRPr="004B7702" w:rsidRDefault="0088170F" w:rsidP="00CC451B">
            <w:pP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Main Performance  indicators</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2BB7CC" w14:textId="77777777" w:rsidR="0088170F" w:rsidRPr="004B7702" w:rsidRDefault="0088170F" w:rsidP="00CC451B">
            <w:pPr>
              <w:jc w:val="cente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2017</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36B101" w14:textId="78226873" w:rsidR="0088170F" w:rsidRPr="004B7702" w:rsidRDefault="0088170F" w:rsidP="00CC451B">
            <w:pPr>
              <w:jc w:val="cente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201</w:t>
            </w:r>
            <w:r w:rsidR="002717FA" w:rsidRPr="004B7702">
              <w:rPr>
                <w:rFonts w:asciiTheme="minorHAnsi" w:hAnsiTheme="minorHAnsi" w:cs="Calibri Light"/>
                <w:b/>
                <w:bCs/>
                <w:sz w:val="20"/>
                <w:szCs w:val="20"/>
                <w:lang w:val="en-GB" w:eastAsia="en-GB"/>
              </w:rPr>
              <w:t>8</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312711" w14:textId="5BB29EBF" w:rsidR="0088170F" w:rsidRPr="004B7702" w:rsidRDefault="002717FA" w:rsidP="00CC451B">
            <w:pPr>
              <w:jc w:val="cente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2019</w:t>
            </w:r>
          </w:p>
        </w:tc>
      </w:tr>
      <w:tr w:rsidR="008A08C2" w:rsidRPr="009967EB" w14:paraId="620F8D9D"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35DCEE11"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77A5CAEE" w14:textId="08C84C74"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EBITDA</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E66F49D"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EC2F118"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7A7F930"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088536BC"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34261B7D"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34F947C7" w14:textId="0729C64D"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Net Equity</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A436E10"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7E254AB"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0D723CC"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6EA02B21"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37EC7C57"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066AF5D1" w14:textId="68A92860"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Equity/ Total Assets</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0650F18"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000E016"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CA19A10"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4618B2C0"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23EBB4EE"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2488D7E5" w14:textId="3C7ED1C1"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Net Income</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0CF1FF8"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50A3447"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38450B3"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433E2AA1"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2420247A"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002433FE" w14:textId="68419BA6"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ROA</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7EB3852"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5DC593C"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1584AE6"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0B015A8D"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3B1844B1"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2D100D8D" w14:textId="37FD1489"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ROE</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BE49484"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B2271EE"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799978" w14:textId="77777777" w:rsidR="008A08C2" w:rsidRPr="00F35D76" w:rsidRDefault="008A08C2" w:rsidP="008A08C2">
            <w:pPr>
              <w:rPr>
                <w:rFonts w:asciiTheme="minorHAnsi" w:hAnsiTheme="minorHAnsi" w:cs="Calibri Light"/>
                <w:color w:val="000000"/>
                <w:sz w:val="20"/>
                <w:szCs w:val="20"/>
                <w:lang w:val="en-GB" w:eastAsia="en-GB"/>
              </w:rPr>
            </w:pPr>
          </w:p>
        </w:tc>
      </w:tr>
      <w:tr w:rsidR="004B7702" w:rsidRPr="001118CC" w14:paraId="514ADAB5" w14:textId="77777777" w:rsidTr="004B7702">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550DA879" w14:textId="173813F8" w:rsidR="004B7702" w:rsidRPr="004B7702" w:rsidRDefault="004B7702" w:rsidP="004B7702">
            <w:pPr>
              <w:jc w:val="right"/>
              <w:rPr>
                <w:rFonts w:asciiTheme="minorHAnsi" w:hAnsiTheme="minorHAnsi" w:cs="Calibri Light"/>
                <w:color w:val="FFFFFF" w:themeColor="background1"/>
                <w:sz w:val="20"/>
                <w:szCs w:val="20"/>
                <w:lang w:val="en-GB" w:eastAsia="en-GB"/>
              </w:rPr>
            </w:pPr>
            <w:r>
              <w:rPr>
                <w:rFonts w:asciiTheme="minorHAnsi" w:hAnsiTheme="minorHAnsi" w:cs="Calibri Light"/>
                <w:color w:val="FFFFFF" w:themeColor="background1"/>
                <w:sz w:val="20"/>
                <w:szCs w:val="20"/>
                <w:lang w:val="en-GB" w:eastAsia="en-GB"/>
              </w:rPr>
              <w:t>0</w:t>
            </w:r>
          </w:p>
        </w:tc>
        <w:tc>
          <w:tcPr>
            <w:tcW w:w="6273" w:type="dxa"/>
            <w:tcBorders>
              <w:top w:val="single" w:sz="4" w:space="0" w:color="auto"/>
              <w:left w:val="nil"/>
              <w:bottom w:val="single" w:sz="4" w:space="0" w:color="auto"/>
              <w:right w:val="single" w:sz="4" w:space="0" w:color="auto"/>
            </w:tcBorders>
            <w:shd w:val="clear" w:color="auto" w:fill="1F3864" w:themeFill="accent1" w:themeFillShade="80"/>
            <w:vAlign w:val="bottom"/>
          </w:tcPr>
          <w:p w14:paraId="080516FB" w14:textId="30325D75"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Services and products offered (cash in, cash out, microinsurance, digital credit, etc)</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64F59AC" w14:textId="77777777" w:rsidR="004B7702" w:rsidRPr="00F35D76" w:rsidRDefault="004B7702" w:rsidP="004B770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D30080E" w14:textId="77777777" w:rsidR="004B7702" w:rsidRPr="00F35D76" w:rsidRDefault="004B7702" w:rsidP="004B770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6B1E27E" w14:textId="77777777" w:rsidR="004B7702" w:rsidRPr="00F35D76" w:rsidRDefault="004B7702" w:rsidP="004B7702">
            <w:pPr>
              <w:rPr>
                <w:rFonts w:asciiTheme="minorHAnsi" w:hAnsiTheme="minorHAnsi" w:cs="Calibri Light"/>
                <w:color w:val="000000"/>
                <w:sz w:val="20"/>
                <w:szCs w:val="20"/>
                <w:lang w:val="en-GB" w:eastAsia="en-GB"/>
              </w:rPr>
            </w:pPr>
          </w:p>
        </w:tc>
      </w:tr>
      <w:tr w:rsidR="004B7702" w:rsidRPr="001118CC" w14:paraId="5F001048" w14:textId="77777777" w:rsidTr="004B7702">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hideMark/>
          </w:tcPr>
          <w:p w14:paraId="4E0E127F"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w:t>
            </w:r>
          </w:p>
        </w:tc>
        <w:tc>
          <w:tcPr>
            <w:tcW w:w="6273" w:type="dxa"/>
            <w:tcBorders>
              <w:top w:val="single" w:sz="4" w:space="0" w:color="auto"/>
              <w:left w:val="nil"/>
              <w:bottom w:val="single" w:sz="4" w:space="0" w:color="auto"/>
              <w:right w:val="single" w:sz="4" w:space="0" w:color="auto"/>
            </w:tcBorders>
            <w:shd w:val="clear" w:color="auto" w:fill="1F3864" w:themeFill="accent1" w:themeFillShade="80"/>
            <w:vAlign w:val="bottom"/>
            <w:hideMark/>
          </w:tcPr>
          <w:p w14:paraId="0CE873FF"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mobile money registered customer accounts</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CB6B9A7"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FD2877"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3062D2E"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118CC" w14:paraId="7B5C1608" w14:textId="77777777" w:rsidTr="004B7702">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207D7A71"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1.b</w:t>
            </w:r>
          </w:p>
        </w:tc>
        <w:tc>
          <w:tcPr>
            <w:tcW w:w="6273" w:type="dxa"/>
            <w:tcBorders>
              <w:top w:val="single" w:sz="4" w:space="0" w:color="auto"/>
              <w:left w:val="nil"/>
              <w:bottom w:val="single" w:sz="4" w:space="0" w:color="auto"/>
              <w:right w:val="single" w:sz="4" w:space="0" w:color="auto"/>
            </w:tcBorders>
            <w:shd w:val="clear" w:color="auto" w:fill="1F3864" w:themeFill="accent1" w:themeFillShade="80"/>
            <w:vAlign w:val="bottom"/>
          </w:tcPr>
          <w:p w14:paraId="08CF0431"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mobile money registered customer accounts (female)</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8E075B0" w14:textId="77777777" w:rsidR="004B7702" w:rsidRPr="00F35D76" w:rsidRDefault="004B7702" w:rsidP="004B770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60FA905" w14:textId="77777777" w:rsidR="004B7702" w:rsidRPr="00F35D76" w:rsidRDefault="004B7702" w:rsidP="004B770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1D3F49E" w14:textId="77777777" w:rsidR="004B7702" w:rsidRPr="00F35D76" w:rsidRDefault="004B7702" w:rsidP="004B7702">
            <w:pPr>
              <w:rPr>
                <w:rFonts w:asciiTheme="minorHAnsi" w:hAnsiTheme="minorHAnsi" w:cs="Calibri Light"/>
                <w:color w:val="000000"/>
                <w:sz w:val="20"/>
                <w:szCs w:val="20"/>
                <w:lang w:val="en-GB" w:eastAsia="en-GB"/>
              </w:rPr>
            </w:pPr>
          </w:p>
        </w:tc>
      </w:tr>
      <w:tr w:rsidR="004B7702" w:rsidRPr="001118CC" w14:paraId="24563CDD"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16C6196F"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2</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48CA79C9"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mobile money active customer accounts - 30 days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1AAEF248"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4917AF7"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1C272229"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118CC" w14:paraId="6FDF394B" w14:textId="77777777" w:rsidTr="004B7702">
        <w:trPr>
          <w:trHeight w:val="616"/>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B69A615"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2.b</w:t>
            </w:r>
          </w:p>
        </w:tc>
        <w:tc>
          <w:tcPr>
            <w:tcW w:w="6273" w:type="dxa"/>
            <w:tcBorders>
              <w:top w:val="nil"/>
              <w:left w:val="nil"/>
              <w:bottom w:val="single" w:sz="4" w:space="0" w:color="auto"/>
              <w:right w:val="single" w:sz="4" w:space="0" w:color="auto"/>
            </w:tcBorders>
            <w:shd w:val="clear" w:color="auto" w:fill="1F3864" w:themeFill="accent1" w:themeFillShade="80"/>
            <w:vAlign w:val="bottom"/>
          </w:tcPr>
          <w:p w14:paraId="3F152528"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mobile money active customer accounts - 30 days (female)</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tcPr>
          <w:p w14:paraId="293F4BD8" w14:textId="77777777" w:rsidR="004B7702" w:rsidRPr="00F35D76" w:rsidRDefault="004B7702" w:rsidP="004B7702">
            <w:pPr>
              <w:rPr>
                <w:rFonts w:asciiTheme="minorHAnsi" w:hAnsiTheme="minorHAnsi" w:cs="Calibri Light"/>
                <w:color w:val="000000"/>
                <w:sz w:val="20"/>
                <w:szCs w:val="20"/>
                <w:lang w:val="en-GB" w:eastAsia="en-GB"/>
              </w:rPr>
            </w:pP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tcPr>
          <w:p w14:paraId="7C4D6EEA" w14:textId="77777777" w:rsidR="004B7702" w:rsidRPr="00F35D76" w:rsidRDefault="004B7702" w:rsidP="004B7702">
            <w:pPr>
              <w:rPr>
                <w:rFonts w:asciiTheme="minorHAnsi" w:hAnsiTheme="minorHAnsi" w:cs="Calibri Light"/>
                <w:color w:val="000000"/>
                <w:sz w:val="20"/>
                <w:szCs w:val="20"/>
                <w:lang w:val="en-GB" w:eastAsia="en-GB"/>
              </w:rPr>
            </w:pP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tcPr>
          <w:p w14:paraId="41A4F1DB" w14:textId="77777777" w:rsidR="004B7702" w:rsidRPr="00F35D76" w:rsidRDefault="004B7702" w:rsidP="004B7702">
            <w:pPr>
              <w:rPr>
                <w:rFonts w:asciiTheme="minorHAnsi" w:hAnsiTheme="minorHAnsi" w:cs="Calibri Light"/>
                <w:color w:val="000000"/>
                <w:sz w:val="20"/>
                <w:szCs w:val="20"/>
                <w:lang w:val="en-GB" w:eastAsia="en-GB"/>
              </w:rPr>
            </w:pPr>
          </w:p>
        </w:tc>
      </w:tr>
      <w:tr w:rsidR="004B7702" w:rsidRPr="001118CC" w14:paraId="5DAB1ACC" w14:textId="77777777" w:rsidTr="004B7702">
        <w:trPr>
          <w:trHeight w:val="616"/>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61A5F12C"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3</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362219CC"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unregistered customers who have been transacting over the counter (OTC) during the month</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554487C4"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119502E"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325D6B9"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118CC" w14:paraId="0AD688E0"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082FE8AB"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4</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30FDA976"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Average balance held across registered customer accounts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0E5AD655"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DDD32C6"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9F1C31A"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B616B" w14:paraId="454DA9CD"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634DB757"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5</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377F66C3"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registered merchants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2D961EBB"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7325C83E"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B7FEA56"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B616B" w14:paraId="128F956F"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4F77FF07"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6</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497F9C6A"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active merchants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3FA0656D"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075FD50D"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27D0E05"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118CC" w14:paraId="095F3FE1"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29647EF9"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7</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0F67D10E"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Registered agent outlets (not including bank branches)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1CCBBB36"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ED9D823"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1645A889"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118CC" w14:paraId="7DD90272"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26223F61"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8</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0AE63F43"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Active agent outlets (not including bank branches)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3E15AAB5"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6042B286"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9C7B789"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118CC" w14:paraId="45680CA2" w14:textId="77777777" w:rsidTr="004B7702">
        <w:trPr>
          <w:trHeight w:val="293"/>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093FBD0A"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9</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6D43D237"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Bulk disbursements including voucher transactions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5DE480EA"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22327171"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436CD21"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118CC" w14:paraId="46470D1B" w14:textId="77777777" w:rsidTr="004B7702">
        <w:trPr>
          <w:trHeight w:val="586"/>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43B96BAF"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10</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3B64E155"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xml:space="preserve">Percentage of  total company revenues coming  from mobile money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28253BAB"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376ED508"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1EF5971"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B616B" w14:paraId="565A10E9" w14:textId="77777777" w:rsidTr="004B7702">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hideMark/>
          </w:tcPr>
          <w:p w14:paraId="2ECEA278"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11</w:t>
            </w:r>
          </w:p>
        </w:tc>
        <w:tc>
          <w:tcPr>
            <w:tcW w:w="6273" w:type="dxa"/>
            <w:tcBorders>
              <w:top w:val="nil"/>
              <w:left w:val="nil"/>
              <w:bottom w:val="nil"/>
              <w:right w:val="single" w:sz="4" w:space="0" w:color="auto"/>
            </w:tcBorders>
            <w:shd w:val="clear" w:color="auto" w:fill="1F3864" w:themeFill="accent1" w:themeFillShade="80"/>
            <w:vAlign w:val="bottom"/>
            <w:hideMark/>
          </w:tcPr>
          <w:p w14:paraId="483BB161" w14:textId="4EAC6524"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Market share (% clients)</w:t>
            </w:r>
          </w:p>
        </w:tc>
        <w:tc>
          <w:tcPr>
            <w:tcW w:w="1066" w:type="dxa"/>
            <w:tcBorders>
              <w:top w:val="nil"/>
              <w:left w:val="nil"/>
              <w:bottom w:val="nil"/>
              <w:right w:val="single" w:sz="4" w:space="0" w:color="auto"/>
            </w:tcBorders>
            <w:shd w:val="clear" w:color="auto" w:fill="D9D9D9" w:themeFill="background1" w:themeFillShade="D9"/>
            <w:noWrap/>
            <w:vAlign w:val="bottom"/>
            <w:hideMark/>
          </w:tcPr>
          <w:p w14:paraId="3510C3A2"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nil"/>
              <w:right w:val="single" w:sz="4" w:space="0" w:color="auto"/>
            </w:tcBorders>
            <w:shd w:val="clear" w:color="auto" w:fill="D9D9D9" w:themeFill="background1" w:themeFillShade="D9"/>
            <w:noWrap/>
            <w:vAlign w:val="bottom"/>
            <w:hideMark/>
          </w:tcPr>
          <w:p w14:paraId="5F2DFF2F"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nil"/>
              <w:right w:val="single" w:sz="4" w:space="0" w:color="auto"/>
            </w:tcBorders>
            <w:shd w:val="clear" w:color="auto" w:fill="D9D9D9" w:themeFill="background1" w:themeFillShade="D9"/>
            <w:noWrap/>
            <w:vAlign w:val="bottom"/>
            <w:hideMark/>
          </w:tcPr>
          <w:p w14:paraId="02A3860B"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B616B" w14:paraId="62A08EB5" w14:textId="77777777" w:rsidTr="001F040C">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tcPr>
          <w:p w14:paraId="3A86B16C" w14:textId="52FA6696"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12</w:t>
            </w:r>
          </w:p>
        </w:tc>
        <w:tc>
          <w:tcPr>
            <w:tcW w:w="6273" w:type="dxa"/>
            <w:tcBorders>
              <w:top w:val="nil"/>
              <w:left w:val="nil"/>
              <w:bottom w:val="nil"/>
              <w:right w:val="single" w:sz="4" w:space="0" w:color="auto"/>
            </w:tcBorders>
            <w:shd w:val="clear" w:color="auto" w:fill="1F3864" w:themeFill="accent1" w:themeFillShade="80"/>
            <w:vAlign w:val="bottom"/>
          </w:tcPr>
          <w:p w14:paraId="5C515938" w14:textId="0F1F820B"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Market share (% volume)</w:t>
            </w:r>
          </w:p>
        </w:tc>
        <w:tc>
          <w:tcPr>
            <w:tcW w:w="1066" w:type="dxa"/>
            <w:tcBorders>
              <w:top w:val="nil"/>
              <w:left w:val="nil"/>
              <w:bottom w:val="nil"/>
              <w:right w:val="single" w:sz="4" w:space="0" w:color="auto"/>
            </w:tcBorders>
            <w:shd w:val="clear" w:color="auto" w:fill="D9D9D9" w:themeFill="background1" w:themeFillShade="D9"/>
            <w:noWrap/>
            <w:vAlign w:val="bottom"/>
          </w:tcPr>
          <w:p w14:paraId="37D8A325" w14:textId="77777777" w:rsidR="004B7702" w:rsidRPr="001B616B" w:rsidRDefault="004B7702" w:rsidP="004B7702">
            <w:pPr>
              <w:rPr>
                <w:rFonts w:asciiTheme="minorHAnsi" w:hAnsiTheme="minorHAnsi" w:cs="Calibri Light"/>
                <w:color w:val="000000"/>
                <w:sz w:val="20"/>
                <w:szCs w:val="20"/>
                <w:lang w:val="en-GB" w:eastAsia="en-GB"/>
              </w:rPr>
            </w:pPr>
          </w:p>
        </w:tc>
        <w:tc>
          <w:tcPr>
            <w:tcW w:w="1066" w:type="dxa"/>
            <w:tcBorders>
              <w:top w:val="nil"/>
              <w:left w:val="nil"/>
              <w:bottom w:val="nil"/>
              <w:right w:val="single" w:sz="4" w:space="0" w:color="auto"/>
            </w:tcBorders>
            <w:shd w:val="clear" w:color="auto" w:fill="D9D9D9" w:themeFill="background1" w:themeFillShade="D9"/>
            <w:noWrap/>
            <w:vAlign w:val="bottom"/>
          </w:tcPr>
          <w:p w14:paraId="0CF78834" w14:textId="77777777" w:rsidR="004B7702" w:rsidRPr="001B616B" w:rsidRDefault="004B7702" w:rsidP="004B7702">
            <w:pPr>
              <w:rPr>
                <w:rFonts w:asciiTheme="minorHAnsi" w:hAnsiTheme="minorHAnsi" w:cs="Calibri Light"/>
                <w:color w:val="000000"/>
                <w:sz w:val="20"/>
                <w:szCs w:val="20"/>
                <w:lang w:val="en-GB" w:eastAsia="en-GB"/>
              </w:rPr>
            </w:pPr>
          </w:p>
        </w:tc>
        <w:tc>
          <w:tcPr>
            <w:tcW w:w="1067" w:type="dxa"/>
            <w:tcBorders>
              <w:top w:val="nil"/>
              <w:left w:val="nil"/>
              <w:bottom w:val="nil"/>
              <w:right w:val="single" w:sz="4" w:space="0" w:color="auto"/>
            </w:tcBorders>
            <w:shd w:val="clear" w:color="auto" w:fill="D9D9D9" w:themeFill="background1" w:themeFillShade="D9"/>
            <w:noWrap/>
            <w:vAlign w:val="bottom"/>
          </w:tcPr>
          <w:p w14:paraId="0F30EA7E" w14:textId="77777777" w:rsidR="004B7702" w:rsidRPr="001B616B" w:rsidRDefault="004B7702" w:rsidP="004B7702">
            <w:pPr>
              <w:rPr>
                <w:rFonts w:asciiTheme="minorHAnsi" w:hAnsiTheme="minorHAnsi" w:cs="Calibri Light"/>
                <w:color w:val="000000"/>
                <w:sz w:val="20"/>
                <w:szCs w:val="20"/>
                <w:lang w:val="en-GB" w:eastAsia="en-GB"/>
              </w:rPr>
            </w:pPr>
          </w:p>
        </w:tc>
      </w:tr>
      <w:tr w:rsidR="001F040C" w:rsidRPr="001B616B" w14:paraId="7D3BB079" w14:textId="77777777" w:rsidTr="001F040C">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tcPr>
          <w:p w14:paraId="14A32F80" w14:textId="77777777" w:rsidR="001F040C" w:rsidRPr="004B7702" w:rsidRDefault="001F040C" w:rsidP="001F040C">
            <w:pPr>
              <w:jc w:val="right"/>
              <w:rPr>
                <w:rFonts w:asciiTheme="minorHAnsi" w:hAnsiTheme="minorHAnsi" w:cs="Calibri Light"/>
                <w:color w:val="FFFFFF" w:themeColor="background1"/>
                <w:sz w:val="20"/>
                <w:szCs w:val="20"/>
                <w:lang w:val="en-GB" w:eastAsia="en-GB"/>
              </w:rPr>
            </w:pPr>
          </w:p>
        </w:tc>
        <w:tc>
          <w:tcPr>
            <w:tcW w:w="6273" w:type="dxa"/>
            <w:tcBorders>
              <w:top w:val="nil"/>
              <w:left w:val="nil"/>
              <w:bottom w:val="nil"/>
              <w:right w:val="single" w:sz="4" w:space="0" w:color="auto"/>
            </w:tcBorders>
            <w:shd w:val="clear" w:color="auto" w:fill="1F3864" w:themeFill="accent1" w:themeFillShade="80"/>
            <w:vAlign w:val="bottom"/>
          </w:tcPr>
          <w:p w14:paraId="5361F75F" w14:textId="70713BEB" w:rsidR="001F040C" w:rsidRPr="004B7702" w:rsidRDefault="001F040C" w:rsidP="001F040C">
            <w:pPr>
              <w:rPr>
                <w:rFonts w:asciiTheme="minorHAnsi" w:hAnsiTheme="minorHAnsi" w:cs="Calibri Light"/>
                <w:color w:val="FFFFFF" w:themeColor="background1"/>
                <w:sz w:val="20"/>
                <w:szCs w:val="20"/>
                <w:lang w:val="en-GB" w:eastAsia="en-GB"/>
              </w:rPr>
            </w:pPr>
            <w:r w:rsidRPr="007324EF">
              <w:rPr>
                <w:rFonts w:asciiTheme="minorHAnsi" w:hAnsiTheme="minorHAnsi"/>
                <w:b/>
                <w:sz w:val="20"/>
                <w:szCs w:val="20"/>
                <w:lang w:val="en-US"/>
              </w:rPr>
              <w:t>Net income, USD</w:t>
            </w:r>
          </w:p>
        </w:tc>
        <w:tc>
          <w:tcPr>
            <w:tcW w:w="1066" w:type="dxa"/>
            <w:tcBorders>
              <w:top w:val="nil"/>
              <w:left w:val="nil"/>
              <w:bottom w:val="nil"/>
              <w:right w:val="single" w:sz="4" w:space="0" w:color="auto"/>
            </w:tcBorders>
            <w:shd w:val="clear" w:color="auto" w:fill="D9D9D9" w:themeFill="background1" w:themeFillShade="D9"/>
            <w:noWrap/>
            <w:vAlign w:val="bottom"/>
          </w:tcPr>
          <w:p w14:paraId="705BE85A" w14:textId="77777777" w:rsidR="001F040C" w:rsidRPr="001B616B" w:rsidRDefault="001F040C" w:rsidP="001F040C">
            <w:pPr>
              <w:rPr>
                <w:rFonts w:asciiTheme="minorHAnsi" w:hAnsiTheme="minorHAnsi" w:cs="Calibri Light"/>
                <w:color w:val="000000"/>
                <w:sz w:val="20"/>
                <w:szCs w:val="20"/>
                <w:lang w:val="en-GB" w:eastAsia="en-GB"/>
              </w:rPr>
            </w:pPr>
          </w:p>
        </w:tc>
        <w:tc>
          <w:tcPr>
            <w:tcW w:w="1066" w:type="dxa"/>
            <w:tcBorders>
              <w:top w:val="nil"/>
              <w:left w:val="nil"/>
              <w:bottom w:val="nil"/>
              <w:right w:val="single" w:sz="4" w:space="0" w:color="auto"/>
            </w:tcBorders>
            <w:shd w:val="clear" w:color="auto" w:fill="D9D9D9" w:themeFill="background1" w:themeFillShade="D9"/>
            <w:noWrap/>
            <w:vAlign w:val="bottom"/>
          </w:tcPr>
          <w:p w14:paraId="10EDB3AB" w14:textId="77777777" w:rsidR="001F040C" w:rsidRPr="001B616B" w:rsidRDefault="001F040C" w:rsidP="001F040C">
            <w:pPr>
              <w:rPr>
                <w:rFonts w:asciiTheme="minorHAnsi" w:hAnsiTheme="minorHAnsi" w:cs="Calibri Light"/>
                <w:color w:val="000000"/>
                <w:sz w:val="20"/>
                <w:szCs w:val="20"/>
                <w:lang w:val="en-GB" w:eastAsia="en-GB"/>
              </w:rPr>
            </w:pPr>
          </w:p>
        </w:tc>
        <w:tc>
          <w:tcPr>
            <w:tcW w:w="1067" w:type="dxa"/>
            <w:tcBorders>
              <w:top w:val="nil"/>
              <w:left w:val="nil"/>
              <w:bottom w:val="nil"/>
              <w:right w:val="single" w:sz="4" w:space="0" w:color="auto"/>
            </w:tcBorders>
            <w:shd w:val="clear" w:color="auto" w:fill="D9D9D9" w:themeFill="background1" w:themeFillShade="D9"/>
            <w:noWrap/>
            <w:vAlign w:val="bottom"/>
          </w:tcPr>
          <w:p w14:paraId="0A125B0D" w14:textId="77777777" w:rsidR="001F040C" w:rsidRPr="001B616B" w:rsidRDefault="001F040C" w:rsidP="001F040C">
            <w:pPr>
              <w:rPr>
                <w:rFonts w:asciiTheme="minorHAnsi" w:hAnsiTheme="minorHAnsi" w:cs="Calibri Light"/>
                <w:color w:val="000000"/>
                <w:sz w:val="20"/>
                <w:szCs w:val="20"/>
                <w:lang w:val="en-GB" w:eastAsia="en-GB"/>
              </w:rPr>
            </w:pPr>
          </w:p>
        </w:tc>
      </w:tr>
      <w:tr w:rsidR="001F040C" w:rsidRPr="001B616B" w14:paraId="00AFF338" w14:textId="77777777" w:rsidTr="001F040C">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tcPr>
          <w:p w14:paraId="71320810" w14:textId="77777777" w:rsidR="001F040C" w:rsidRPr="004B7702" w:rsidRDefault="001F040C" w:rsidP="001F040C">
            <w:pPr>
              <w:jc w:val="right"/>
              <w:rPr>
                <w:rFonts w:asciiTheme="minorHAnsi" w:hAnsiTheme="minorHAnsi" w:cs="Calibri Light"/>
                <w:color w:val="FFFFFF" w:themeColor="background1"/>
                <w:sz w:val="20"/>
                <w:szCs w:val="20"/>
                <w:lang w:val="en-GB" w:eastAsia="en-GB"/>
              </w:rPr>
            </w:pPr>
          </w:p>
        </w:tc>
        <w:tc>
          <w:tcPr>
            <w:tcW w:w="6273" w:type="dxa"/>
            <w:tcBorders>
              <w:top w:val="nil"/>
              <w:left w:val="nil"/>
              <w:bottom w:val="nil"/>
              <w:right w:val="single" w:sz="4" w:space="0" w:color="auto"/>
            </w:tcBorders>
            <w:shd w:val="clear" w:color="auto" w:fill="1F3864" w:themeFill="accent1" w:themeFillShade="80"/>
            <w:vAlign w:val="bottom"/>
          </w:tcPr>
          <w:p w14:paraId="276C53B6" w14:textId="4314A154" w:rsidR="001F040C" w:rsidRPr="004B7702" w:rsidRDefault="001F040C" w:rsidP="001F040C">
            <w:pPr>
              <w:rPr>
                <w:rFonts w:asciiTheme="minorHAnsi" w:hAnsiTheme="minorHAnsi" w:cs="Calibri Light"/>
                <w:color w:val="FFFFFF" w:themeColor="background1"/>
                <w:sz w:val="20"/>
                <w:szCs w:val="20"/>
                <w:lang w:val="en-GB" w:eastAsia="en-GB"/>
              </w:rPr>
            </w:pPr>
            <w:r>
              <w:rPr>
                <w:rFonts w:asciiTheme="minorHAnsi" w:hAnsiTheme="minorHAnsi"/>
                <w:b/>
                <w:sz w:val="20"/>
                <w:szCs w:val="20"/>
                <w:lang w:val="en-US"/>
              </w:rPr>
              <w:t>Assets volume, USD</w:t>
            </w:r>
          </w:p>
        </w:tc>
        <w:tc>
          <w:tcPr>
            <w:tcW w:w="1066" w:type="dxa"/>
            <w:tcBorders>
              <w:top w:val="nil"/>
              <w:left w:val="nil"/>
              <w:bottom w:val="nil"/>
              <w:right w:val="single" w:sz="4" w:space="0" w:color="auto"/>
            </w:tcBorders>
            <w:shd w:val="clear" w:color="auto" w:fill="D9D9D9" w:themeFill="background1" w:themeFillShade="D9"/>
            <w:noWrap/>
            <w:vAlign w:val="bottom"/>
          </w:tcPr>
          <w:p w14:paraId="01D43760" w14:textId="77777777" w:rsidR="001F040C" w:rsidRPr="001B616B" w:rsidRDefault="001F040C" w:rsidP="001F040C">
            <w:pPr>
              <w:rPr>
                <w:rFonts w:asciiTheme="minorHAnsi" w:hAnsiTheme="minorHAnsi" w:cs="Calibri Light"/>
                <w:color w:val="000000"/>
                <w:sz w:val="20"/>
                <w:szCs w:val="20"/>
                <w:lang w:val="en-GB" w:eastAsia="en-GB"/>
              </w:rPr>
            </w:pPr>
          </w:p>
        </w:tc>
        <w:tc>
          <w:tcPr>
            <w:tcW w:w="1066" w:type="dxa"/>
            <w:tcBorders>
              <w:top w:val="nil"/>
              <w:left w:val="nil"/>
              <w:bottom w:val="nil"/>
              <w:right w:val="single" w:sz="4" w:space="0" w:color="auto"/>
            </w:tcBorders>
            <w:shd w:val="clear" w:color="auto" w:fill="D9D9D9" w:themeFill="background1" w:themeFillShade="D9"/>
            <w:noWrap/>
            <w:vAlign w:val="bottom"/>
          </w:tcPr>
          <w:p w14:paraId="455D1193" w14:textId="77777777" w:rsidR="001F040C" w:rsidRPr="001B616B" w:rsidRDefault="001F040C" w:rsidP="001F040C">
            <w:pPr>
              <w:rPr>
                <w:rFonts w:asciiTheme="minorHAnsi" w:hAnsiTheme="minorHAnsi" w:cs="Calibri Light"/>
                <w:color w:val="000000"/>
                <w:sz w:val="20"/>
                <w:szCs w:val="20"/>
                <w:lang w:val="en-GB" w:eastAsia="en-GB"/>
              </w:rPr>
            </w:pPr>
          </w:p>
        </w:tc>
        <w:tc>
          <w:tcPr>
            <w:tcW w:w="1067" w:type="dxa"/>
            <w:tcBorders>
              <w:top w:val="nil"/>
              <w:left w:val="nil"/>
              <w:bottom w:val="nil"/>
              <w:right w:val="single" w:sz="4" w:space="0" w:color="auto"/>
            </w:tcBorders>
            <w:shd w:val="clear" w:color="auto" w:fill="D9D9D9" w:themeFill="background1" w:themeFillShade="D9"/>
            <w:noWrap/>
            <w:vAlign w:val="bottom"/>
          </w:tcPr>
          <w:p w14:paraId="1E781AFC" w14:textId="77777777" w:rsidR="001F040C" w:rsidRPr="001B616B" w:rsidRDefault="001F040C" w:rsidP="001F040C">
            <w:pPr>
              <w:rPr>
                <w:rFonts w:asciiTheme="minorHAnsi" w:hAnsiTheme="minorHAnsi" w:cs="Calibri Light"/>
                <w:color w:val="000000"/>
                <w:sz w:val="20"/>
                <w:szCs w:val="20"/>
                <w:lang w:val="en-GB" w:eastAsia="en-GB"/>
              </w:rPr>
            </w:pPr>
          </w:p>
        </w:tc>
      </w:tr>
      <w:tr w:rsidR="001F040C" w:rsidRPr="001B616B" w14:paraId="28C2E908" w14:textId="77777777" w:rsidTr="001F040C">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tcPr>
          <w:p w14:paraId="64AE4E44" w14:textId="77777777" w:rsidR="001F040C" w:rsidRPr="004B7702" w:rsidRDefault="001F040C" w:rsidP="001F040C">
            <w:pPr>
              <w:jc w:val="right"/>
              <w:rPr>
                <w:rFonts w:asciiTheme="minorHAnsi" w:hAnsiTheme="minorHAnsi" w:cs="Calibri Light"/>
                <w:color w:val="FFFFFF" w:themeColor="background1"/>
                <w:sz w:val="20"/>
                <w:szCs w:val="20"/>
                <w:lang w:val="en-GB" w:eastAsia="en-GB"/>
              </w:rPr>
            </w:pPr>
          </w:p>
        </w:tc>
        <w:tc>
          <w:tcPr>
            <w:tcW w:w="6273" w:type="dxa"/>
            <w:tcBorders>
              <w:top w:val="nil"/>
              <w:left w:val="nil"/>
              <w:bottom w:val="nil"/>
              <w:right w:val="single" w:sz="4" w:space="0" w:color="auto"/>
            </w:tcBorders>
            <w:shd w:val="clear" w:color="auto" w:fill="1F3864" w:themeFill="accent1" w:themeFillShade="80"/>
            <w:vAlign w:val="bottom"/>
          </w:tcPr>
          <w:p w14:paraId="0DFD68A3" w14:textId="097DF035" w:rsidR="001F040C" w:rsidRPr="004B7702" w:rsidRDefault="001F040C" w:rsidP="001F040C">
            <w:pPr>
              <w:rPr>
                <w:rFonts w:asciiTheme="minorHAnsi" w:hAnsiTheme="minorHAnsi" w:cs="Calibri Light"/>
                <w:color w:val="FFFFFF" w:themeColor="background1"/>
                <w:sz w:val="20"/>
                <w:szCs w:val="20"/>
                <w:lang w:val="en-GB" w:eastAsia="en-GB"/>
              </w:rPr>
            </w:pPr>
            <w:r w:rsidRPr="007324EF">
              <w:rPr>
                <w:rFonts w:asciiTheme="minorHAnsi" w:hAnsiTheme="minorHAnsi"/>
                <w:b/>
                <w:sz w:val="20"/>
                <w:szCs w:val="20"/>
                <w:lang w:val="en-US"/>
              </w:rPr>
              <w:t>Return on Equity (ROE)</w:t>
            </w:r>
          </w:p>
        </w:tc>
        <w:tc>
          <w:tcPr>
            <w:tcW w:w="1066" w:type="dxa"/>
            <w:tcBorders>
              <w:top w:val="nil"/>
              <w:left w:val="nil"/>
              <w:bottom w:val="nil"/>
              <w:right w:val="single" w:sz="4" w:space="0" w:color="auto"/>
            </w:tcBorders>
            <w:shd w:val="clear" w:color="auto" w:fill="D9D9D9" w:themeFill="background1" w:themeFillShade="D9"/>
            <w:noWrap/>
            <w:vAlign w:val="bottom"/>
          </w:tcPr>
          <w:p w14:paraId="4DA3F833" w14:textId="77777777" w:rsidR="001F040C" w:rsidRPr="001B616B" w:rsidRDefault="001F040C" w:rsidP="001F040C">
            <w:pPr>
              <w:rPr>
                <w:rFonts w:asciiTheme="minorHAnsi" w:hAnsiTheme="minorHAnsi" w:cs="Calibri Light"/>
                <w:color w:val="000000"/>
                <w:sz w:val="20"/>
                <w:szCs w:val="20"/>
                <w:lang w:val="en-GB" w:eastAsia="en-GB"/>
              </w:rPr>
            </w:pPr>
          </w:p>
        </w:tc>
        <w:tc>
          <w:tcPr>
            <w:tcW w:w="1066" w:type="dxa"/>
            <w:tcBorders>
              <w:top w:val="nil"/>
              <w:left w:val="nil"/>
              <w:bottom w:val="nil"/>
              <w:right w:val="single" w:sz="4" w:space="0" w:color="auto"/>
            </w:tcBorders>
            <w:shd w:val="clear" w:color="auto" w:fill="D9D9D9" w:themeFill="background1" w:themeFillShade="D9"/>
            <w:noWrap/>
            <w:vAlign w:val="bottom"/>
          </w:tcPr>
          <w:p w14:paraId="2675A534" w14:textId="77777777" w:rsidR="001F040C" w:rsidRPr="001B616B" w:rsidRDefault="001F040C" w:rsidP="001F040C">
            <w:pPr>
              <w:rPr>
                <w:rFonts w:asciiTheme="minorHAnsi" w:hAnsiTheme="minorHAnsi" w:cs="Calibri Light"/>
                <w:color w:val="000000"/>
                <w:sz w:val="20"/>
                <w:szCs w:val="20"/>
                <w:lang w:val="en-GB" w:eastAsia="en-GB"/>
              </w:rPr>
            </w:pPr>
          </w:p>
        </w:tc>
        <w:tc>
          <w:tcPr>
            <w:tcW w:w="1067" w:type="dxa"/>
            <w:tcBorders>
              <w:top w:val="nil"/>
              <w:left w:val="nil"/>
              <w:bottom w:val="nil"/>
              <w:right w:val="single" w:sz="4" w:space="0" w:color="auto"/>
            </w:tcBorders>
            <w:shd w:val="clear" w:color="auto" w:fill="D9D9D9" w:themeFill="background1" w:themeFillShade="D9"/>
            <w:noWrap/>
            <w:vAlign w:val="bottom"/>
          </w:tcPr>
          <w:p w14:paraId="0A4F8C38" w14:textId="77777777" w:rsidR="001F040C" w:rsidRPr="001B616B" w:rsidRDefault="001F040C" w:rsidP="001F040C">
            <w:pPr>
              <w:rPr>
                <w:rFonts w:asciiTheme="minorHAnsi" w:hAnsiTheme="minorHAnsi" w:cs="Calibri Light"/>
                <w:color w:val="000000"/>
                <w:sz w:val="20"/>
                <w:szCs w:val="20"/>
                <w:lang w:val="en-GB" w:eastAsia="en-GB"/>
              </w:rPr>
            </w:pPr>
          </w:p>
        </w:tc>
      </w:tr>
      <w:tr w:rsidR="001F040C" w:rsidRPr="001B616B" w14:paraId="23E5C905" w14:textId="77777777" w:rsidTr="004B7702">
        <w:trPr>
          <w:trHeight w:val="293"/>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5656183" w14:textId="77777777" w:rsidR="001F040C" w:rsidRPr="004B7702" w:rsidRDefault="001F040C" w:rsidP="001F040C">
            <w:pPr>
              <w:jc w:val="right"/>
              <w:rPr>
                <w:rFonts w:asciiTheme="minorHAnsi" w:hAnsiTheme="minorHAnsi" w:cs="Calibri Light"/>
                <w:color w:val="FFFFFF" w:themeColor="background1"/>
                <w:sz w:val="20"/>
                <w:szCs w:val="20"/>
                <w:lang w:val="en-GB" w:eastAsia="en-GB"/>
              </w:rPr>
            </w:pPr>
          </w:p>
        </w:tc>
        <w:tc>
          <w:tcPr>
            <w:tcW w:w="6273" w:type="dxa"/>
            <w:tcBorders>
              <w:top w:val="nil"/>
              <w:left w:val="nil"/>
              <w:bottom w:val="single" w:sz="4" w:space="0" w:color="auto"/>
              <w:right w:val="single" w:sz="4" w:space="0" w:color="auto"/>
            </w:tcBorders>
            <w:shd w:val="clear" w:color="auto" w:fill="1F3864" w:themeFill="accent1" w:themeFillShade="80"/>
            <w:vAlign w:val="bottom"/>
          </w:tcPr>
          <w:p w14:paraId="2D5AB6B5" w14:textId="3F74C8D1" w:rsidR="001F040C" w:rsidRPr="004B7702" w:rsidRDefault="001F040C" w:rsidP="001F040C">
            <w:pPr>
              <w:rPr>
                <w:rFonts w:asciiTheme="minorHAnsi" w:hAnsiTheme="minorHAnsi" w:cs="Calibri Light"/>
                <w:color w:val="FFFFFF" w:themeColor="background1"/>
                <w:sz w:val="20"/>
                <w:szCs w:val="20"/>
                <w:lang w:val="en-GB" w:eastAsia="en-GB"/>
              </w:rPr>
            </w:pPr>
            <w:r w:rsidRPr="007324EF">
              <w:rPr>
                <w:rFonts w:asciiTheme="minorHAnsi" w:hAnsiTheme="minorHAnsi"/>
                <w:b/>
                <w:sz w:val="20"/>
                <w:szCs w:val="20"/>
                <w:lang w:val="en-US"/>
              </w:rPr>
              <w:t>Return on Asset (ROA)</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tcPr>
          <w:p w14:paraId="0C20089C" w14:textId="77777777" w:rsidR="001F040C" w:rsidRPr="001B616B" w:rsidRDefault="001F040C" w:rsidP="001F040C">
            <w:pPr>
              <w:rPr>
                <w:rFonts w:asciiTheme="minorHAnsi" w:hAnsiTheme="minorHAnsi" w:cs="Calibri Light"/>
                <w:color w:val="000000"/>
                <w:sz w:val="20"/>
                <w:szCs w:val="20"/>
                <w:lang w:val="en-GB" w:eastAsia="en-GB"/>
              </w:rPr>
            </w:pP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tcPr>
          <w:p w14:paraId="43F70DC1" w14:textId="77777777" w:rsidR="001F040C" w:rsidRPr="001B616B" w:rsidRDefault="001F040C" w:rsidP="001F040C">
            <w:pPr>
              <w:rPr>
                <w:rFonts w:asciiTheme="minorHAnsi" w:hAnsiTheme="minorHAnsi" w:cs="Calibri Light"/>
                <w:color w:val="000000"/>
                <w:sz w:val="20"/>
                <w:szCs w:val="20"/>
                <w:lang w:val="en-GB" w:eastAsia="en-GB"/>
              </w:rPr>
            </w:pP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tcPr>
          <w:p w14:paraId="77D79115" w14:textId="77777777" w:rsidR="001F040C" w:rsidRPr="001B616B" w:rsidRDefault="001F040C" w:rsidP="001F040C">
            <w:pPr>
              <w:rPr>
                <w:rFonts w:asciiTheme="minorHAnsi" w:hAnsiTheme="minorHAnsi" w:cs="Calibri Light"/>
                <w:color w:val="000000"/>
                <w:sz w:val="20"/>
                <w:szCs w:val="20"/>
                <w:lang w:val="en-GB" w:eastAsia="en-GB"/>
              </w:rPr>
            </w:pPr>
          </w:p>
        </w:tc>
      </w:tr>
    </w:tbl>
    <w:p w14:paraId="5847AE56" w14:textId="77777777" w:rsidR="0088170F" w:rsidRPr="001B616B" w:rsidRDefault="0088170F" w:rsidP="00655468">
      <w:pPr>
        <w:autoSpaceDE w:val="0"/>
        <w:autoSpaceDN w:val="0"/>
        <w:adjustRightInd w:val="0"/>
        <w:jc w:val="center"/>
        <w:rPr>
          <w:rFonts w:asciiTheme="minorHAnsi" w:hAnsiTheme="minorHAnsi"/>
          <w:sz w:val="20"/>
          <w:szCs w:val="20"/>
        </w:rPr>
      </w:pPr>
    </w:p>
    <w:p w14:paraId="50F7F51B" w14:textId="77777777" w:rsidR="008A7B8C" w:rsidRDefault="008A7B8C"/>
    <w:sectPr w:rsidR="008A7B8C" w:rsidSect="00CD3E2E">
      <w:headerReference w:type="default" r:id="rId10"/>
      <w:pgSz w:w="11906" w:h="16838"/>
      <w:pgMar w:top="5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88B05" w14:textId="77777777" w:rsidR="00944B88" w:rsidRDefault="00944B88">
      <w:r>
        <w:separator/>
      </w:r>
    </w:p>
  </w:endnote>
  <w:endnote w:type="continuationSeparator" w:id="0">
    <w:p w14:paraId="70D84299" w14:textId="77777777" w:rsidR="00944B88" w:rsidRDefault="0094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A1648" w14:textId="77777777" w:rsidR="00944B88" w:rsidRDefault="00944B88">
      <w:r>
        <w:separator/>
      </w:r>
    </w:p>
  </w:footnote>
  <w:footnote w:type="continuationSeparator" w:id="0">
    <w:p w14:paraId="437B7E1F" w14:textId="77777777" w:rsidR="00944B88" w:rsidRDefault="00944B88">
      <w:r>
        <w:continuationSeparator/>
      </w:r>
    </w:p>
  </w:footnote>
  <w:footnote w:id="1">
    <w:p w14:paraId="5D394CBA" w14:textId="77777777" w:rsidR="00F823EA" w:rsidRPr="00CD3E2E" w:rsidRDefault="00F823EA" w:rsidP="00654162">
      <w:pPr>
        <w:pStyle w:val="FootnoteText"/>
        <w:jc w:val="both"/>
        <w:rPr>
          <w:sz w:val="18"/>
          <w:szCs w:val="18"/>
          <w:lang w:val="en-US"/>
        </w:rPr>
      </w:pPr>
      <w:r>
        <w:rPr>
          <w:rStyle w:val="FootnoteReference"/>
        </w:rPr>
        <w:footnoteRef/>
      </w:r>
      <w:r w:rsidRPr="00CD3E2E">
        <w:rPr>
          <w:lang w:val="en-US"/>
        </w:rPr>
        <w:t xml:space="preserve"> </w:t>
      </w:r>
      <w:r w:rsidRPr="00CD3E2E">
        <w:rPr>
          <w:sz w:val="18"/>
          <w:szCs w:val="18"/>
          <w:lang w:val="en-US"/>
        </w:rPr>
        <w:t xml:space="preserve">To assist in the examination, evaluation and comparison of applications, UNCDF may, at its discretion, ask any applicant for a clarification of its proposal.  </w:t>
      </w:r>
    </w:p>
    <w:p w14:paraId="3AD7A7E4" w14:textId="77777777" w:rsidR="00F823EA" w:rsidRPr="00CD3E2E" w:rsidRDefault="00F823EA" w:rsidP="00654162">
      <w:pPr>
        <w:pStyle w:val="FootnoteText"/>
        <w:jc w:val="both"/>
        <w:rPr>
          <w:sz w:val="18"/>
          <w:szCs w:val="18"/>
          <w:lang w:val="en-US"/>
        </w:rPr>
      </w:pPr>
      <w:r w:rsidRPr="00CD3E2E">
        <w:rPr>
          <w:sz w:val="18"/>
          <w:szCs w:val="18"/>
          <w:lang w:val="en-US"/>
        </w:rPr>
        <w:t>UNCDF’s request for clarification and the response shall be in writing. Notwithstanding the written communication, no change in the prices or substance of the proposal shall be sought, offered, or permitted, except to provide clarification, and confirm the correction of any arithmetic errors discovered by UNCDF in the evaluation of the Proposals.</w:t>
      </w:r>
    </w:p>
    <w:p w14:paraId="0B223C33" w14:textId="76761B8D" w:rsidR="00F823EA" w:rsidRPr="00CD3E2E" w:rsidRDefault="00F823EA" w:rsidP="00654162">
      <w:pPr>
        <w:pStyle w:val="FootnoteText"/>
        <w:jc w:val="both"/>
        <w:rPr>
          <w:lang w:val="en-US"/>
        </w:rPr>
      </w:pPr>
      <w:r w:rsidRPr="00CD3E2E">
        <w:rPr>
          <w:sz w:val="18"/>
          <w:szCs w:val="18"/>
          <w:lang w:val="en-US"/>
        </w:rPr>
        <w:t xml:space="preserve">Any unsolicited clarification submitted by an applicant in respect to its proposal, which is not a response to a request by UNCDF, shall not be considered during the review and evaluation of the proposals.  </w:t>
      </w:r>
    </w:p>
  </w:footnote>
  <w:footnote w:id="2">
    <w:p w14:paraId="730E11DC" w14:textId="77777777" w:rsidR="00F823EA" w:rsidRPr="007F73A2" w:rsidRDefault="00F823EA" w:rsidP="00742FFB">
      <w:pPr>
        <w:pStyle w:val="FootnoteText"/>
        <w:rPr>
          <w:lang w:val="en-US"/>
        </w:rPr>
      </w:pPr>
      <w:r>
        <w:rPr>
          <w:rStyle w:val="FootnoteReference"/>
        </w:rPr>
        <w:footnoteRef/>
      </w:r>
      <w:r w:rsidRPr="007F73A2">
        <w:rPr>
          <w:lang w:val="en-US"/>
        </w:rPr>
        <w:t xml:space="preserve"> Scoring guidelines: 1 is weak; 3 is fair; 6</w:t>
      </w:r>
      <w:bookmarkStart w:id="1" w:name="_GoBack"/>
      <w:bookmarkEnd w:id="1"/>
      <w:r w:rsidRPr="007F73A2">
        <w:rPr>
          <w:lang w:val="en-US"/>
        </w:rPr>
        <w:t xml:space="preserve"> is good.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7391" w14:textId="77777777" w:rsidR="00F823EA" w:rsidRDefault="00F823EA" w:rsidP="008A7B8C">
    <w:pPr>
      <w:pStyle w:val="Header"/>
      <w:jc w:val="right"/>
    </w:pPr>
  </w:p>
  <w:p w14:paraId="053D3DB2" w14:textId="77777777" w:rsidR="00F823EA" w:rsidRDefault="00F823EA" w:rsidP="008A7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E21"/>
    <w:multiLevelType w:val="hybridMultilevel"/>
    <w:tmpl w:val="D3C4C53C"/>
    <w:lvl w:ilvl="0" w:tplc="B028A3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11595"/>
    <w:multiLevelType w:val="hybridMultilevel"/>
    <w:tmpl w:val="1A6270DE"/>
    <w:lvl w:ilvl="0" w:tplc="03648782">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3" w15:restartNumberingAfterBreak="0">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8" w15:restartNumberingAfterBreak="0">
    <w:nsid w:val="645E32E1"/>
    <w:multiLevelType w:val="hybridMultilevel"/>
    <w:tmpl w:val="C7B2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5F26"/>
    <w:multiLevelType w:val="hybridMultilevel"/>
    <w:tmpl w:val="FB5ED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C023D"/>
    <w:multiLevelType w:val="hybridMultilevel"/>
    <w:tmpl w:val="11A0A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1"/>
  </w:num>
  <w:num w:numId="4">
    <w:abstractNumId w:val="22"/>
  </w:num>
  <w:num w:numId="5">
    <w:abstractNumId w:val="25"/>
  </w:num>
  <w:num w:numId="6">
    <w:abstractNumId w:val="29"/>
  </w:num>
  <w:num w:numId="7">
    <w:abstractNumId w:val="17"/>
  </w:num>
  <w:num w:numId="8">
    <w:abstractNumId w:val="30"/>
  </w:num>
  <w:num w:numId="9">
    <w:abstractNumId w:val="27"/>
  </w:num>
  <w:num w:numId="10">
    <w:abstractNumId w:val="5"/>
  </w:num>
  <w:num w:numId="11">
    <w:abstractNumId w:val="2"/>
  </w:num>
  <w:num w:numId="12">
    <w:abstractNumId w:val="16"/>
  </w:num>
  <w:num w:numId="13">
    <w:abstractNumId w:val="26"/>
  </w:num>
  <w:num w:numId="14">
    <w:abstractNumId w:val="1"/>
  </w:num>
  <w:num w:numId="15">
    <w:abstractNumId w:val="20"/>
  </w:num>
  <w:num w:numId="16">
    <w:abstractNumId w:val="15"/>
  </w:num>
  <w:num w:numId="17">
    <w:abstractNumId w:val="8"/>
  </w:num>
  <w:num w:numId="18">
    <w:abstractNumId w:val="32"/>
  </w:num>
  <w:num w:numId="19">
    <w:abstractNumId w:val="21"/>
  </w:num>
  <w:num w:numId="20">
    <w:abstractNumId w:val="14"/>
  </w:num>
  <w:num w:numId="21">
    <w:abstractNumId w:val="34"/>
  </w:num>
  <w:num w:numId="22">
    <w:abstractNumId w:val="18"/>
  </w:num>
  <w:num w:numId="23">
    <w:abstractNumId w:val="23"/>
  </w:num>
  <w:num w:numId="24">
    <w:abstractNumId w:val="11"/>
  </w:num>
  <w:num w:numId="25">
    <w:abstractNumId w:val="13"/>
  </w:num>
  <w:num w:numId="26">
    <w:abstractNumId w:val="10"/>
  </w:num>
  <w:num w:numId="27">
    <w:abstractNumId w:val="6"/>
  </w:num>
  <w:num w:numId="28">
    <w:abstractNumId w:val="24"/>
  </w:num>
  <w:num w:numId="29">
    <w:abstractNumId w:val="0"/>
  </w:num>
  <w:num w:numId="30">
    <w:abstractNumId w:val="12"/>
  </w:num>
  <w:num w:numId="31">
    <w:abstractNumId w:val="19"/>
  </w:num>
  <w:num w:numId="32">
    <w:abstractNumId w:val="3"/>
  </w:num>
  <w:num w:numId="33">
    <w:abstractNumId w:val="33"/>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68"/>
    <w:rsid w:val="0001294E"/>
    <w:rsid w:val="0002497E"/>
    <w:rsid w:val="00035957"/>
    <w:rsid w:val="00065079"/>
    <w:rsid w:val="00073B03"/>
    <w:rsid w:val="00074135"/>
    <w:rsid w:val="0008760D"/>
    <w:rsid w:val="000A0AC8"/>
    <w:rsid w:val="000A5CE8"/>
    <w:rsid w:val="000D638D"/>
    <w:rsid w:val="001037E3"/>
    <w:rsid w:val="00106455"/>
    <w:rsid w:val="00110398"/>
    <w:rsid w:val="001118CC"/>
    <w:rsid w:val="00114665"/>
    <w:rsid w:val="00136589"/>
    <w:rsid w:val="00140BC8"/>
    <w:rsid w:val="001433FC"/>
    <w:rsid w:val="00151D8F"/>
    <w:rsid w:val="0018487D"/>
    <w:rsid w:val="001B616B"/>
    <w:rsid w:val="001F040C"/>
    <w:rsid w:val="00206412"/>
    <w:rsid w:val="002128F7"/>
    <w:rsid w:val="0026079A"/>
    <w:rsid w:val="0026513A"/>
    <w:rsid w:val="002717FA"/>
    <w:rsid w:val="00272334"/>
    <w:rsid w:val="0029364B"/>
    <w:rsid w:val="00295A57"/>
    <w:rsid w:val="002A2B6F"/>
    <w:rsid w:val="002A4604"/>
    <w:rsid w:val="002A7249"/>
    <w:rsid w:val="002A7D84"/>
    <w:rsid w:val="002B41A9"/>
    <w:rsid w:val="002C7280"/>
    <w:rsid w:val="002C7781"/>
    <w:rsid w:val="002D7BC9"/>
    <w:rsid w:val="002F75AD"/>
    <w:rsid w:val="003019A2"/>
    <w:rsid w:val="00315F3D"/>
    <w:rsid w:val="00326F1C"/>
    <w:rsid w:val="00335193"/>
    <w:rsid w:val="00346E92"/>
    <w:rsid w:val="003570DF"/>
    <w:rsid w:val="00357EC6"/>
    <w:rsid w:val="00361F03"/>
    <w:rsid w:val="00364132"/>
    <w:rsid w:val="00372A20"/>
    <w:rsid w:val="00375F0D"/>
    <w:rsid w:val="0039005C"/>
    <w:rsid w:val="00390FE0"/>
    <w:rsid w:val="003952B4"/>
    <w:rsid w:val="003963A1"/>
    <w:rsid w:val="003B2BA0"/>
    <w:rsid w:val="003B5DEB"/>
    <w:rsid w:val="003D70C9"/>
    <w:rsid w:val="004029BC"/>
    <w:rsid w:val="00403F01"/>
    <w:rsid w:val="00422CA7"/>
    <w:rsid w:val="00437D23"/>
    <w:rsid w:val="00477628"/>
    <w:rsid w:val="004A17BB"/>
    <w:rsid w:val="004B7702"/>
    <w:rsid w:val="004B7B23"/>
    <w:rsid w:val="004D4657"/>
    <w:rsid w:val="004E009C"/>
    <w:rsid w:val="004E4F7C"/>
    <w:rsid w:val="004E54FF"/>
    <w:rsid w:val="0052238F"/>
    <w:rsid w:val="00532F3C"/>
    <w:rsid w:val="005503FB"/>
    <w:rsid w:val="005576FD"/>
    <w:rsid w:val="00566250"/>
    <w:rsid w:val="0057294D"/>
    <w:rsid w:val="00574C4C"/>
    <w:rsid w:val="0057796E"/>
    <w:rsid w:val="00593370"/>
    <w:rsid w:val="005D3C70"/>
    <w:rsid w:val="005D7C09"/>
    <w:rsid w:val="005F3730"/>
    <w:rsid w:val="006225FE"/>
    <w:rsid w:val="006342FF"/>
    <w:rsid w:val="00654162"/>
    <w:rsid w:val="00655337"/>
    <w:rsid w:val="00655468"/>
    <w:rsid w:val="00664164"/>
    <w:rsid w:val="006A2C34"/>
    <w:rsid w:val="006B3449"/>
    <w:rsid w:val="006C4E62"/>
    <w:rsid w:val="006D1B94"/>
    <w:rsid w:val="006E0290"/>
    <w:rsid w:val="006F48DF"/>
    <w:rsid w:val="006F57D1"/>
    <w:rsid w:val="007035C1"/>
    <w:rsid w:val="00711A0F"/>
    <w:rsid w:val="00712124"/>
    <w:rsid w:val="00717285"/>
    <w:rsid w:val="007324EF"/>
    <w:rsid w:val="00742862"/>
    <w:rsid w:val="00742FFB"/>
    <w:rsid w:val="00746AEA"/>
    <w:rsid w:val="00764CDB"/>
    <w:rsid w:val="0077349F"/>
    <w:rsid w:val="007826B4"/>
    <w:rsid w:val="007A62C9"/>
    <w:rsid w:val="007A7117"/>
    <w:rsid w:val="007E4860"/>
    <w:rsid w:val="008120A2"/>
    <w:rsid w:val="00817283"/>
    <w:rsid w:val="00850FEA"/>
    <w:rsid w:val="0085507A"/>
    <w:rsid w:val="00855900"/>
    <w:rsid w:val="008619B2"/>
    <w:rsid w:val="00867586"/>
    <w:rsid w:val="0088170F"/>
    <w:rsid w:val="00881CF1"/>
    <w:rsid w:val="00883120"/>
    <w:rsid w:val="00885750"/>
    <w:rsid w:val="008A08C2"/>
    <w:rsid w:val="008A7B8C"/>
    <w:rsid w:val="008A7F76"/>
    <w:rsid w:val="008B0177"/>
    <w:rsid w:val="008B4352"/>
    <w:rsid w:val="008D78A6"/>
    <w:rsid w:val="008D7B3E"/>
    <w:rsid w:val="008E0165"/>
    <w:rsid w:val="008F53DE"/>
    <w:rsid w:val="008F5D0B"/>
    <w:rsid w:val="009175E7"/>
    <w:rsid w:val="00930F65"/>
    <w:rsid w:val="00931E29"/>
    <w:rsid w:val="00943FFB"/>
    <w:rsid w:val="00944B88"/>
    <w:rsid w:val="00947D5F"/>
    <w:rsid w:val="00971C9B"/>
    <w:rsid w:val="00990A22"/>
    <w:rsid w:val="009967EB"/>
    <w:rsid w:val="009A4707"/>
    <w:rsid w:val="009E3174"/>
    <w:rsid w:val="009E4501"/>
    <w:rsid w:val="009F3F42"/>
    <w:rsid w:val="00A0280C"/>
    <w:rsid w:val="00A06471"/>
    <w:rsid w:val="00A2218A"/>
    <w:rsid w:val="00A34EA9"/>
    <w:rsid w:val="00A45E6D"/>
    <w:rsid w:val="00A51AEE"/>
    <w:rsid w:val="00A6101C"/>
    <w:rsid w:val="00A73833"/>
    <w:rsid w:val="00A84A42"/>
    <w:rsid w:val="00A970CE"/>
    <w:rsid w:val="00AC545B"/>
    <w:rsid w:val="00AD1D77"/>
    <w:rsid w:val="00AE25B1"/>
    <w:rsid w:val="00AF04E5"/>
    <w:rsid w:val="00AF25E0"/>
    <w:rsid w:val="00B104CA"/>
    <w:rsid w:val="00BA5520"/>
    <w:rsid w:val="00BE01DD"/>
    <w:rsid w:val="00BF28AC"/>
    <w:rsid w:val="00BF57E9"/>
    <w:rsid w:val="00C26856"/>
    <w:rsid w:val="00C30579"/>
    <w:rsid w:val="00C44505"/>
    <w:rsid w:val="00C50D68"/>
    <w:rsid w:val="00C541DE"/>
    <w:rsid w:val="00C55349"/>
    <w:rsid w:val="00C63FB1"/>
    <w:rsid w:val="00C84523"/>
    <w:rsid w:val="00C870EB"/>
    <w:rsid w:val="00C90370"/>
    <w:rsid w:val="00C9628E"/>
    <w:rsid w:val="00C97808"/>
    <w:rsid w:val="00CA2BD4"/>
    <w:rsid w:val="00CA74AA"/>
    <w:rsid w:val="00CB1C33"/>
    <w:rsid w:val="00CB6599"/>
    <w:rsid w:val="00CC451B"/>
    <w:rsid w:val="00CD37AA"/>
    <w:rsid w:val="00CD3E2E"/>
    <w:rsid w:val="00CD3E82"/>
    <w:rsid w:val="00CD5753"/>
    <w:rsid w:val="00CE72CE"/>
    <w:rsid w:val="00CE7E47"/>
    <w:rsid w:val="00CF54C7"/>
    <w:rsid w:val="00CF795C"/>
    <w:rsid w:val="00D00AB1"/>
    <w:rsid w:val="00D10C0A"/>
    <w:rsid w:val="00D20C2A"/>
    <w:rsid w:val="00D612E9"/>
    <w:rsid w:val="00D66A07"/>
    <w:rsid w:val="00D736CC"/>
    <w:rsid w:val="00D8581E"/>
    <w:rsid w:val="00D87D28"/>
    <w:rsid w:val="00DA094E"/>
    <w:rsid w:val="00DA7645"/>
    <w:rsid w:val="00DA7F50"/>
    <w:rsid w:val="00DC6E34"/>
    <w:rsid w:val="00DD475D"/>
    <w:rsid w:val="00DD741E"/>
    <w:rsid w:val="00DE0187"/>
    <w:rsid w:val="00DE1397"/>
    <w:rsid w:val="00DF353C"/>
    <w:rsid w:val="00E068EF"/>
    <w:rsid w:val="00E06E3B"/>
    <w:rsid w:val="00E23C20"/>
    <w:rsid w:val="00E32ABA"/>
    <w:rsid w:val="00E37EB8"/>
    <w:rsid w:val="00E61A5A"/>
    <w:rsid w:val="00E70F58"/>
    <w:rsid w:val="00E7204D"/>
    <w:rsid w:val="00E83301"/>
    <w:rsid w:val="00E83C08"/>
    <w:rsid w:val="00EB73EA"/>
    <w:rsid w:val="00EC152E"/>
    <w:rsid w:val="00EC16F8"/>
    <w:rsid w:val="00ED14DD"/>
    <w:rsid w:val="00EE6A0D"/>
    <w:rsid w:val="00EF6A12"/>
    <w:rsid w:val="00F27B60"/>
    <w:rsid w:val="00F31682"/>
    <w:rsid w:val="00F35D76"/>
    <w:rsid w:val="00F364A9"/>
    <w:rsid w:val="00F45950"/>
    <w:rsid w:val="00F62601"/>
    <w:rsid w:val="00F6444D"/>
    <w:rsid w:val="00F65908"/>
    <w:rsid w:val="00F823EA"/>
    <w:rsid w:val="00F94214"/>
    <w:rsid w:val="00F95385"/>
    <w:rsid w:val="00FA0D0A"/>
    <w:rsid w:val="00FA64A6"/>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76DF"/>
  <w15:docId w15:val="{3DA19C52-4295-4061-BD4D-EDDA90FC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basedOn w:val="Normal"/>
    <w:link w:val="FootnoteTextChar"/>
    <w:uiPriority w:val="99"/>
    <w:semiHidden/>
    <w:unhideWhenUsed/>
    <w:rsid w:val="008E0165"/>
    <w:rPr>
      <w:sz w:val="20"/>
      <w:szCs w:val="20"/>
    </w:rPr>
  </w:style>
  <w:style w:type="character" w:customStyle="1" w:styleId="FootnoteTextChar">
    <w:name w:val="Footnote Text Char"/>
    <w:basedOn w:val="DefaultParagraphFont"/>
    <w:link w:val="FootnoteText"/>
    <w:uiPriority w:val="99"/>
    <w:semiHidden/>
    <w:rsid w:val="008E0165"/>
    <w:rPr>
      <w:rFonts w:ascii="Times New Roman" w:eastAsia="Times New Roman" w:hAnsi="Times New Roman" w:cs="Angsana New"/>
      <w:sz w:val="20"/>
      <w:szCs w:val="20"/>
      <w:lang w:val="fr-FR" w:eastAsia="fr-FR"/>
    </w:rPr>
  </w:style>
  <w:style w:type="character" w:styleId="FootnoteReference">
    <w:name w:val="footnote reference"/>
    <w:basedOn w:val="DefaultParagraphFont"/>
    <w:uiPriority w:val="99"/>
    <w:semiHidden/>
    <w:unhideWhenUsed/>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semiHidden/>
    <w:unhideWhenUsed/>
    <w:rsid w:val="0085507A"/>
    <w:rPr>
      <w:sz w:val="20"/>
      <w:szCs w:val="20"/>
    </w:rPr>
  </w:style>
  <w:style w:type="character" w:customStyle="1" w:styleId="CommentTextChar">
    <w:name w:val="Comment Text Char"/>
    <w:basedOn w:val="DefaultParagraphFont"/>
    <w:link w:val="CommentText"/>
    <w:uiPriority w:val="99"/>
    <w:semiHidden/>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59"/>
    <w:rsid w:val="00C8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7586"/>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CD37AA"/>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8D78A6"/>
    <w:pPr>
      <w:ind w:left="240" w:hanging="240"/>
    </w:pPr>
  </w:style>
  <w:style w:type="paragraph" w:styleId="IndexHeading">
    <w:name w:val="index heading"/>
    <w:basedOn w:val="Normal"/>
    <w:next w:val="Index1"/>
    <w:uiPriority w:val="99"/>
    <w:rsid w:val="008D78A6"/>
    <w:rPr>
      <w:rFonts w:ascii="Arial" w:hAnsi="Arial" w:cs="Arial"/>
      <w:b/>
      <w:bCs/>
      <w:lang w:val="en-US" w:eastAsia="en-US"/>
    </w:rPr>
  </w:style>
  <w:style w:type="character" w:styleId="UnresolvedMention">
    <w:name w:val="Unresolved Mention"/>
    <w:basedOn w:val="DefaultParagraphFont"/>
    <w:uiPriority w:val="99"/>
    <w:semiHidden/>
    <w:unhideWhenUsed/>
    <w:rsid w:val="00CD3E2E"/>
    <w:rPr>
      <w:color w:val="605E5C"/>
      <w:shd w:val="clear" w:color="auto" w:fill="E1DFDD"/>
    </w:rPr>
  </w:style>
  <w:style w:type="paragraph" w:styleId="Revision">
    <w:name w:val="Revision"/>
    <w:hidden/>
    <w:uiPriority w:val="99"/>
    <w:semiHidden/>
    <w:rsid w:val="0026513A"/>
    <w:pPr>
      <w:spacing w:after="0" w:line="240" w:lineRule="auto"/>
    </w:pPr>
    <w:rPr>
      <w:rFonts w:ascii="Times New Roman" w:eastAsia="Times New Roman" w:hAnsi="Times New Roman" w:cs="Angsana New"/>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551887182">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 w:id="1256784802">
      <w:bodyDiv w:val="1"/>
      <w:marLeft w:val="0"/>
      <w:marRight w:val="0"/>
      <w:marTop w:val="0"/>
      <w:marBottom w:val="0"/>
      <w:divBdr>
        <w:top w:val="none" w:sz="0" w:space="0" w:color="auto"/>
        <w:left w:val="none" w:sz="0" w:space="0" w:color="auto"/>
        <w:bottom w:val="none" w:sz="0" w:space="0" w:color="auto"/>
        <w:right w:val="none" w:sz="0" w:space="0" w:color="auto"/>
      </w:divBdr>
    </w:div>
    <w:div w:id="12716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start@uncd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uthstart@unc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A9FC-F810-461D-8C24-1B3C47C6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4515</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 Cisse</dc:creator>
  <cp:lastModifiedBy>Arianna Gasparri</cp:lastModifiedBy>
  <cp:revision>3</cp:revision>
  <dcterms:created xsi:type="dcterms:W3CDTF">2020-03-27T11:22:00Z</dcterms:created>
  <dcterms:modified xsi:type="dcterms:W3CDTF">2020-03-27T11:23:00Z</dcterms:modified>
</cp:coreProperties>
</file>