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2F4D" w:rsidRPr="00426FB0" w:rsidRDefault="008B73DC" w:rsidP="0011092D">
      <w:pPr>
        <w:jc w:val="center"/>
        <w:rPr>
          <w:rFonts w:asciiTheme="minorHAnsi" w:hAnsiTheme="minorHAnsi"/>
          <w:b/>
          <w:sz w:val="28"/>
          <w:szCs w:val="22"/>
        </w:rPr>
      </w:pPr>
      <w:r w:rsidRPr="00426FB0">
        <w:rPr>
          <w:rFonts w:asciiTheme="minorHAnsi" w:hAnsiTheme="minorHAnsi"/>
          <w:b/>
          <w:sz w:val="28"/>
          <w:szCs w:val="22"/>
        </w:rPr>
        <w:t>RFA: Research on Pathways to Adoption, Usage, and Impact or Digital Financial Services - WDI Questions</w:t>
      </w:r>
    </w:p>
    <w:p w:rsidR="00620D45" w:rsidRPr="00426FB0" w:rsidRDefault="00620D45" w:rsidP="0011092D">
      <w:pPr>
        <w:jc w:val="center"/>
        <w:rPr>
          <w:rFonts w:asciiTheme="minorHAnsi" w:hAnsiTheme="minorHAnsi"/>
          <w:b/>
          <w:sz w:val="28"/>
          <w:szCs w:val="22"/>
        </w:rPr>
      </w:pPr>
    </w:p>
    <w:p w:rsidR="00C33EDC" w:rsidRPr="00C33EDC" w:rsidRDefault="00C33EDC" w:rsidP="00C33EDC">
      <w:pPr>
        <w:rPr>
          <w:rFonts w:asciiTheme="minorHAnsi" w:eastAsia="Times New Roman" w:hAnsiTheme="minorHAnsi"/>
          <w:b/>
          <w:sz w:val="22"/>
          <w:szCs w:val="22"/>
        </w:rPr>
      </w:pPr>
    </w:p>
    <w:p w:rsidR="001B6513" w:rsidRPr="00C33EDC" w:rsidRDefault="001B6513" w:rsidP="0011074E">
      <w:pPr>
        <w:spacing w:after="240"/>
        <w:rPr>
          <w:rFonts w:asciiTheme="minorHAnsi" w:hAnsiTheme="minorHAnsi"/>
          <w:b/>
          <w:sz w:val="28"/>
          <w:szCs w:val="22"/>
          <w:u w:val="single"/>
        </w:rPr>
      </w:pPr>
      <w:r w:rsidRPr="00C33EDC">
        <w:rPr>
          <w:rFonts w:asciiTheme="minorHAnsi" w:hAnsiTheme="minorHAnsi"/>
          <w:b/>
          <w:sz w:val="28"/>
          <w:szCs w:val="22"/>
          <w:u w:val="single"/>
        </w:rPr>
        <w:t xml:space="preserve">Definitions </w:t>
      </w:r>
    </w:p>
    <w:p w:rsidR="00C33EDC" w:rsidRPr="00444EF7" w:rsidRDefault="00620D45" w:rsidP="00444EF7">
      <w:pPr>
        <w:pStyle w:val="ListParagraph"/>
        <w:numPr>
          <w:ilvl w:val="0"/>
          <w:numId w:val="1"/>
        </w:numPr>
        <w:rPr>
          <w:rFonts w:asciiTheme="minorHAnsi" w:eastAsia="Times New Roman" w:hAnsiTheme="minorHAnsi"/>
          <w:b/>
          <w:sz w:val="22"/>
          <w:szCs w:val="22"/>
        </w:rPr>
      </w:pPr>
      <w:r w:rsidRPr="00620D45">
        <w:rPr>
          <w:rFonts w:asciiTheme="minorHAnsi" w:eastAsia="Times New Roman" w:hAnsiTheme="minorHAnsi" w:cs="Arial"/>
          <w:b/>
          <w:sz w:val="22"/>
          <w:szCs w:val="22"/>
        </w:rPr>
        <w:t>Could you please explain and give examples of what is meant by services or products of “first, second or more advanced generation in terms of DFS as referred to in the RFA when speaking about the Senegalese environment?</w:t>
      </w:r>
    </w:p>
    <w:p w:rsidR="00444EF7" w:rsidRPr="00444EF7" w:rsidRDefault="00C33EDC" w:rsidP="00C33EDC">
      <w:pPr>
        <w:pStyle w:val="ListParagraph"/>
        <w:numPr>
          <w:ilvl w:val="1"/>
          <w:numId w:val="1"/>
        </w:numPr>
        <w:rPr>
          <w:rFonts w:asciiTheme="minorHAnsi" w:eastAsia="Times New Roman" w:hAnsiTheme="minorHAnsi"/>
          <w:b/>
          <w:sz w:val="22"/>
          <w:szCs w:val="22"/>
        </w:rPr>
      </w:pPr>
      <w:r w:rsidRPr="00444EF7">
        <w:rPr>
          <w:rFonts w:asciiTheme="minorHAnsi" w:hAnsiTheme="minorHAnsi"/>
          <w:sz w:val="22"/>
          <w:szCs w:val="22"/>
        </w:rPr>
        <w:t>First generation products refer to basic services such as P2P, cash in/cash out, airtime top up, and P2B transfers such as bill payments.</w:t>
      </w:r>
    </w:p>
    <w:p w:rsidR="00444EF7" w:rsidRPr="00444EF7" w:rsidRDefault="00C33EDC" w:rsidP="00444EF7">
      <w:pPr>
        <w:pStyle w:val="ListParagraph"/>
        <w:numPr>
          <w:ilvl w:val="1"/>
          <w:numId w:val="1"/>
        </w:numPr>
        <w:rPr>
          <w:rFonts w:asciiTheme="minorHAnsi" w:eastAsia="Times New Roman" w:hAnsiTheme="minorHAnsi"/>
          <w:b/>
          <w:sz w:val="22"/>
          <w:szCs w:val="22"/>
        </w:rPr>
      </w:pPr>
      <w:r w:rsidRPr="00444EF7">
        <w:rPr>
          <w:rFonts w:asciiTheme="minorHAnsi" w:hAnsiTheme="minorHAnsi"/>
          <w:sz w:val="22"/>
          <w:szCs w:val="22"/>
        </w:rPr>
        <w:t>Second generation products refer to more advanced DFS services such as savings, loans, insurance, and merchant payments.</w:t>
      </w:r>
    </w:p>
    <w:p w:rsidR="00C33EDC" w:rsidRPr="00444EF7" w:rsidRDefault="002F6DBF" w:rsidP="00444EF7">
      <w:pPr>
        <w:ind w:left="360"/>
        <w:rPr>
          <w:rFonts w:asciiTheme="minorHAnsi" w:eastAsia="Times New Roman" w:hAnsiTheme="minorHAnsi"/>
          <w:b/>
          <w:sz w:val="22"/>
          <w:szCs w:val="22"/>
        </w:rPr>
      </w:pPr>
      <w:r>
        <w:rPr>
          <w:rFonts w:asciiTheme="minorHAnsi" w:hAnsiTheme="minorHAnsi"/>
          <w:sz w:val="22"/>
          <w:szCs w:val="22"/>
        </w:rPr>
        <w:t>F</w:t>
      </w:r>
      <w:r w:rsidR="00444EF7" w:rsidRPr="00444EF7">
        <w:rPr>
          <w:rFonts w:asciiTheme="minorHAnsi" w:hAnsiTheme="minorHAnsi"/>
          <w:sz w:val="22"/>
          <w:szCs w:val="22"/>
        </w:rPr>
        <w:t>or</w:t>
      </w:r>
      <w:r w:rsidR="00C33EDC" w:rsidRPr="00444EF7">
        <w:rPr>
          <w:rFonts w:asciiTheme="minorHAnsi" w:hAnsiTheme="minorHAnsi"/>
          <w:sz w:val="22"/>
          <w:szCs w:val="22"/>
        </w:rPr>
        <w:t xml:space="preserve"> high volume payment services, many-to-one payments (P2G, P2B) are considered basic, while one-to-many payments (</w:t>
      </w:r>
      <w:r w:rsidR="00444EF7" w:rsidRPr="00444EF7">
        <w:rPr>
          <w:rFonts w:asciiTheme="minorHAnsi" w:hAnsiTheme="minorHAnsi"/>
          <w:sz w:val="22"/>
          <w:szCs w:val="22"/>
        </w:rPr>
        <w:t>G2P, B2P)</w:t>
      </w:r>
      <w:r w:rsidR="00C33EDC" w:rsidRPr="00444EF7">
        <w:rPr>
          <w:rFonts w:asciiTheme="minorHAnsi" w:hAnsiTheme="minorHAnsi"/>
          <w:sz w:val="22"/>
          <w:szCs w:val="22"/>
        </w:rPr>
        <w:t xml:space="preserve"> are more advanced</w:t>
      </w:r>
      <w:r w:rsidR="00444EF7" w:rsidRPr="00444EF7">
        <w:rPr>
          <w:rFonts w:asciiTheme="minorHAnsi" w:hAnsiTheme="minorHAnsi"/>
          <w:sz w:val="22"/>
          <w:szCs w:val="22"/>
        </w:rPr>
        <w:t xml:space="preserve"> services</w:t>
      </w:r>
      <w:r w:rsidR="00C33EDC" w:rsidRPr="00444EF7">
        <w:rPr>
          <w:rFonts w:asciiTheme="minorHAnsi" w:hAnsiTheme="minorHAnsi"/>
          <w:sz w:val="22"/>
          <w:szCs w:val="22"/>
        </w:rPr>
        <w:t>.</w:t>
      </w:r>
    </w:p>
    <w:p w:rsidR="00C33EDC" w:rsidRDefault="00C33EDC" w:rsidP="00912F4D">
      <w:pPr>
        <w:rPr>
          <w:rFonts w:asciiTheme="minorHAnsi" w:hAnsiTheme="minorHAnsi"/>
          <w:b/>
          <w:sz w:val="28"/>
          <w:szCs w:val="22"/>
        </w:rPr>
      </w:pPr>
    </w:p>
    <w:p w:rsidR="00444EF7" w:rsidRPr="00A94D4C" w:rsidRDefault="00620D45" w:rsidP="00A94D4C">
      <w:pPr>
        <w:pStyle w:val="ListParagraph"/>
        <w:numPr>
          <w:ilvl w:val="0"/>
          <w:numId w:val="1"/>
        </w:numPr>
        <w:rPr>
          <w:rFonts w:asciiTheme="minorHAnsi" w:eastAsia="Times New Roman" w:hAnsiTheme="minorHAnsi"/>
          <w:b/>
          <w:sz w:val="22"/>
          <w:szCs w:val="22"/>
        </w:rPr>
      </w:pPr>
      <w:r w:rsidRPr="002F6DBF">
        <w:rPr>
          <w:rFonts w:asciiTheme="minorHAnsi" w:hAnsiTheme="minorHAnsi" w:cs="Arial"/>
          <w:b/>
          <w:sz w:val="22"/>
          <w:szCs w:val="22"/>
        </w:rPr>
        <w:t>Does OTC include transactions done through Western Union and other money transfer providers, or only mobile money?</w:t>
      </w:r>
      <w:r w:rsidR="00A94D4C">
        <w:rPr>
          <w:rFonts w:asciiTheme="minorHAnsi" w:hAnsiTheme="minorHAnsi" w:cs="Arial"/>
          <w:b/>
          <w:sz w:val="22"/>
          <w:szCs w:val="22"/>
        </w:rPr>
        <w:t xml:space="preserve"> </w:t>
      </w:r>
      <w:r w:rsidR="00444EF7" w:rsidRPr="00A94D4C">
        <w:rPr>
          <w:rFonts w:asciiTheme="minorHAnsi" w:eastAsia="Times New Roman" w:hAnsiTheme="minorHAnsi"/>
          <w:sz w:val="22"/>
          <w:szCs w:val="22"/>
        </w:rPr>
        <w:t>Customers using money transfer providers are considered OTC users, because these services do not require an account.</w:t>
      </w:r>
    </w:p>
    <w:p w:rsidR="00620D45" w:rsidRPr="00C33EDC" w:rsidRDefault="00620D45" w:rsidP="00912F4D">
      <w:pPr>
        <w:rPr>
          <w:rFonts w:asciiTheme="minorHAnsi" w:hAnsiTheme="minorHAnsi"/>
          <w:b/>
          <w:sz w:val="28"/>
          <w:szCs w:val="22"/>
        </w:rPr>
      </w:pPr>
    </w:p>
    <w:p w:rsidR="0098229D" w:rsidRPr="00A94D4C" w:rsidRDefault="00620D45" w:rsidP="00A94D4C">
      <w:pPr>
        <w:pStyle w:val="ListParagraph"/>
        <w:numPr>
          <w:ilvl w:val="0"/>
          <w:numId w:val="1"/>
        </w:numPr>
        <w:rPr>
          <w:rFonts w:asciiTheme="minorHAnsi" w:eastAsia="Times New Roman" w:hAnsiTheme="minorHAnsi"/>
          <w:b/>
          <w:sz w:val="22"/>
          <w:szCs w:val="22"/>
        </w:rPr>
      </w:pPr>
      <w:r w:rsidRPr="002F6DBF">
        <w:rPr>
          <w:rFonts w:asciiTheme="minorHAnsi" w:eastAsia="Times New Roman" w:hAnsiTheme="minorHAnsi"/>
          <w:b/>
          <w:sz w:val="22"/>
          <w:szCs w:val="22"/>
        </w:rPr>
        <w:t xml:space="preserve">Page 5 of the ToR – Level of financial inclusion of the users: could you share example of </w:t>
      </w:r>
      <w:r w:rsidRPr="002F6DBF">
        <w:rPr>
          <w:rFonts w:asciiTheme="minorHAnsi" w:eastAsia="Times New Roman" w:hAnsiTheme="minorHAnsi"/>
          <w:b/>
          <w:sz w:val="22"/>
          <w:szCs w:val="22"/>
          <w:u w:val="single"/>
        </w:rPr>
        <w:t>informal</w:t>
      </w:r>
      <w:r w:rsidRPr="002F6DBF">
        <w:rPr>
          <w:rFonts w:asciiTheme="minorHAnsi" w:eastAsia="Times New Roman" w:hAnsiTheme="minorHAnsi"/>
          <w:b/>
          <w:sz w:val="22"/>
          <w:szCs w:val="22"/>
        </w:rPr>
        <w:t xml:space="preserve"> financial services as per your definition?</w:t>
      </w:r>
      <w:r w:rsidR="00A94D4C">
        <w:rPr>
          <w:rFonts w:asciiTheme="minorHAnsi" w:eastAsia="Times New Roman" w:hAnsiTheme="minorHAnsi"/>
          <w:b/>
          <w:sz w:val="22"/>
          <w:szCs w:val="22"/>
        </w:rPr>
        <w:t xml:space="preserve"> </w:t>
      </w:r>
      <w:r w:rsidR="0098229D" w:rsidRPr="00A94D4C">
        <w:rPr>
          <w:rFonts w:asciiTheme="minorHAnsi" w:hAnsiTheme="minorHAnsi"/>
          <w:sz w:val="22"/>
        </w:rPr>
        <w:t>Informal financial services are services supplied by financial service providers that are not regulated by the state, such as informal savings groups and moneylenders providing informal credit.</w:t>
      </w:r>
    </w:p>
    <w:p w:rsidR="00444EF7" w:rsidRPr="00C33EDC" w:rsidRDefault="00444EF7" w:rsidP="00620D45">
      <w:pPr>
        <w:pStyle w:val="ListParagraph"/>
        <w:rPr>
          <w:rFonts w:asciiTheme="minorHAnsi" w:eastAsia="Times New Roman" w:hAnsiTheme="minorHAnsi"/>
          <w:b/>
          <w:sz w:val="22"/>
          <w:szCs w:val="22"/>
        </w:rPr>
      </w:pPr>
    </w:p>
    <w:p w:rsidR="00444EF7" w:rsidRPr="00A94D4C" w:rsidRDefault="00C33EDC" w:rsidP="00A94D4C">
      <w:pPr>
        <w:pStyle w:val="ListParagraph"/>
        <w:numPr>
          <w:ilvl w:val="0"/>
          <w:numId w:val="1"/>
        </w:numPr>
        <w:rPr>
          <w:rFonts w:asciiTheme="minorHAnsi" w:eastAsia="Times New Roman" w:hAnsiTheme="minorHAnsi"/>
          <w:b/>
          <w:sz w:val="22"/>
          <w:szCs w:val="22"/>
        </w:rPr>
      </w:pPr>
      <w:r>
        <w:rPr>
          <w:rFonts w:asciiTheme="minorHAnsi" w:eastAsia="Times New Roman" w:hAnsiTheme="minorHAnsi"/>
          <w:b/>
          <w:sz w:val="22"/>
          <w:szCs w:val="22"/>
        </w:rPr>
        <w:t xml:space="preserve">“Registered” users means what? </w:t>
      </w:r>
      <w:r w:rsidR="00A94D4C">
        <w:rPr>
          <w:rFonts w:asciiTheme="minorHAnsi" w:eastAsia="Times New Roman" w:hAnsiTheme="minorHAnsi"/>
          <w:b/>
          <w:sz w:val="22"/>
          <w:szCs w:val="22"/>
        </w:rPr>
        <w:t xml:space="preserve"> </w:t>
      </w:r>
      <w:r w:rsidR="00444EF7" w:rsidRPr="00A94D4C">
        <w:rPr>
          <w:rFonts w:asciiTheme="minorHAnsi" w:eastAsia="Times New Roman" w:hAnsiTheme="minorHAnsi"/>
          <w:sz w:val="22"/>
          <w:szCs w:val="22"/>
        </w:rPr>
        <w:t>‘Registered’ refers to all users that have a registered DFS account, including active and dormant users. All registered users that conducted at least one transaction during the past 90 days are considered active.</w:t>
      </w:r>
    </w:p>
    <w:p w:rsidR="00444EF7" w:rsidRPr="00C33EDC" w:rsidRDefault="00444EF7" w:rsidP="00C33EDC">
      <w:pPr>
        <w:rPr>
          <w:rFonts w:asciiTheme="minorHAnsi" w:eastAsia="Times New Roman" w:hAnsiTheme="minorHAnsi"/>
          <w:b/>
          <w:sz w:val="22"/>
          <w:szCs w:val="22"/>
        </w:rPr>
      </w:pPr>
    </w:p>
    <w:p w:rsidR="00682552" w:rsidRPr="00A94D4C" w:rsidRDefault="00620D45" w:rsidP="00B37E46">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Can you define wallet/account please?</w:t>
      </w:r>
      <w:r w:rsidR="00A94D4C">
        <w:rPr>
          <w:rFonts w:asciiTheme="minorHAnsi" w:eastAsia="Times New Roman" w:hAnsiTheme="minorHAnsi"/>
          <w:b/>
          <w:sz w:val="22"/>
          <w:szCs w:val="22"/>
        </w:rPr>
        <w:t xml:space="preserve"> </w:t>
      </w:r>
      <w:r w:rsidR="00682552" w:rsidRPr="00A94D4C">
        <w:rPr>
          <w:rFonts w:asciiTheme="minorHAnsi" w:eastAsia="Times New Roman" w:hAnsiTheme="minorHAnsi"/>
          <w:sz w:val="22"/>
          <w:szCs w:val="22"/>
        </w:rPr>
        <w:t xml:space="preserve">DFS accounts </w:t>
      </w:r>
      <w:r w:rsidR="0098229D" w:rsidRPr="00A94D4C">
        <w:rPr>
          <w:rFonts w:asciiTheme="minorHAnsi" w:eastAsia="Times New Roman" w:hAnsiTheme="minorHAnsi"/>
          <w:sz w:val="22"/>
          <w:szCs w:val="22"/>
        </w:rPr>
        <w:t>include</w:t>
      </w:r>
      <w:r w:rsidR="00682552" w:rsidRPr="00A94D4C">
        <w:rPr>
          <w:rFonts w:asciiTheme="minorHAnsi" w:eastAsia="Times New Roman" w:hAnsiTheme="minorHAnsi"/>
          <w:sz w:val="22"/>
          <w:szCs w:val="22"/>
        </w:rPr>
        <w:t xml:space="preserve"> mobile money accounts, as well as bank/NBFI accounts accessed through a digital feature (agent, mobile phone, internet, ATM). A (mobile money) wallet, or account, is primaril</w:t>
      </w:r>
      <w:r w:rsidR="0098229D" w:rsidRPr="00A94D4C">
        <w:rPr>
          <w:rFonts w:asciiTheme="minorHAnsi" w:eastAsia="Times New Roman" w:hAnsiTheme="minorHAnsi"/>
          <w:sz w:val="22"/>
          <w:szCs w:val="22"/>
        </w:rPr>
        <w:t>y accessed using a mobile phone.</w:t>
      </w:r>
    </w:p>
    <w:p w:rsidR="00682552" w:rsidRPr="00682552" w:rsidRDefault="00682552" w:rsidP="00682552">
      <w:pPr>
        <w:rPr>
          <w:rFonts w:asciiTheme="minorHAnsi" w:eastAsia="Times New Roman" w:hAnsiTheme="minorHAnsi"/>
          <w:b/>
          <w:sz w:val="22"/>
          <w:szCs w:val="22"/>
        </w:rPr>
      </w:pPr>
    </w:p>
    <w:p w:rsidR="00AF13B0" w:rsidRPr="00A94D4C" w:rsidRDefault="00620D45" w:rsidP="00A94D4C">
      <w:pPr>
        <w:pStyle w:val="ListParagraph"/>
        <w:numPr>
          <w:ilvl w:val="0"/>
          <w:numId w:val="1"/>
        </w:numPr>
        <w:rPr>
          <w:rFonts w:asciiTheme="minorHAnsi" w:eastAsia="Times New Roman" w:hAnsiTheme="minorHAnsi"/>
          <w:sz w:val="22"/>
          <w:szCs w:val="22"/>
        </w:rPr>
      </w:pPr>
      <w:r w:rsidRPr="002F6DBF">
        <w:rPr>
          <w:rFonts w:asciiTheme="minorHAnsi" w:eastAsia="Times New Roman" w:hAnsiTheme="minorHAnsi"/>
          <w:b/>
          <w:sz w:val="22"/>
          <w:szCs w:val="22"/>
        </w:rPr>
        <w:t>How central does UNCDF believe resilience is to financial security definition? </w:t>
      </w:r>
      <w:r w:rsidR="000561F3" w:rsidRPr="00A94D4C">
        <w:rPr>
          <w:rFonts w:asciiTheme="minorHAnsi" w:hAnsiTheme="minorHAnsi"/>
          <w:sz w:val="22"/>
          <w:szCs w:val="22"/>
        </w:rPr>
        <w:t>See p.6</w:t>
      </w:r>
      <w:r w:rsidR="00D328EF" w:rsidRPr="00A94D4C">
        <w:rPr>
          <w:rFonts w:asciiTheme="minorHAnsi" w:hAnsiTheme="minorHAnsi"/>
          <w:sz w:val="22"/>
          <w:szCs w:val="22"/>
        </w:rPr>
        <w:t xml:space="preserve"> in the TOR: ‘</w:t>
      </w:r>
      <w:r w:rsidR="00D328EF" w:rsidRPr="00A94D4C">
        <w:rPr>
          <w:rFonts w:asciiTheme="minorHAnsi" w:hAnsiTheme="minorHAnsi"/>
          <w:i/>
          <w:sz w:val="22"/>
          <w:szCs w:val="22"/>
        </w:rPr>
        <w:t>Financial security is a broad concept, that may include different aspects of an individual’s financial life (as listed above). UNCDF invites bidders to provide a clear definition of financial security and present the hypotheses of how DFS may change financial security and other aspects of wellbeing, which will be tested with the study.</w:t>
      </w:r>
      <w:r w:rsidR="00D328EF" w:rsidRPr="00A94D4C">
        <w:rPr>
          <w:rFonts w:asciiTheme="minorHAnsi" w:hAnsiTheme="minorHAnsi"/>
          <w:sz w:val="22"/>
          <w:szCs w:val="22"/>
        </w:rPr>
        <w:t>’</w:t>
      </w:r>
      <w:r w:rsidR="000561F3" w:rsidRPr="00A94D4C">
        <w:rPr>
          <w:rFonts w:asciiTheme="minorHAnsi" w:hAnsiTheme="minorHAnsi"/>
          <w:sz w:val="22"/>
          <w:szCs w:val="22"/>
        </w:rPr>
        <w:t xml:space="preserve"> </w:t>
      </w:r>
    </w:p>
    <w:p w:rsidR="00AF13B0" w:rsidRDefault="00AF13B0" w:rsidP="000561F3">
      <w:pPr>
        <w:pStyle w:val="ListParagraph"/>
        <w:ind w:left="360"/>
        <w:rPr>
          <w:rFonts w:asciiTheme="minorHAnsi" w:hAnsiTheme="minorHAnsi"/>
          <w:sz w:val="22"/>
          <w:szCs w:val="22"/>
        </w:rPr>
      </w:pPr>
    </w:p>
    <w:p w:rsidR="00D328EF" w:rsidRPr="000561F3" w:rsidRDefault="00D328EF" w:rsidP="000561F3">
      <w:pPr>
        <w:pStyle w:val="ListParagraph"/>
        <w:ind w:left="360"/>
        <w:rPr>
          <w:rFonts w:asciiTheme="minorHAnsi" w:hAnsiTheme="minorHAnsi"/>
          <w:sz w:val="22"/>
          <w:szCs w:val="22"/>
        </w:rPr>
      </w:pPr>
      <w:r w:rsidRPr="000561F3">
        <w:rPr>
          <w:rFonts w:asciiTheme="minorHAnsi" w:eastAsia="Times New Roman" w:hAnsiTheme="minorHAnsi"/>
          <w:sz w:val="22"/>
          <w:szCs w:val="22"/>
        </w:rPr>
        <w:t>Note that increased resilience – or ‘</w:t>
      </w:r>
      <w:r w:rsidRPr="00AF13B0">
        <w:rPr>
          <w:rFonts w:asciiTheme="minorHAnsi" w:hAnsiTheme="minorHAnsi"/>
          <w:i/>
          <w:sz w:val="22"/>
          <w:szCs w:val="22"/>
        </w:rPr>
        <w:t>ability to better manage and recover from financial shocks</w:t>
      </w:r>
      <w:r w:rsidRPr="000561F3">
        <w:rPr>
          <w:rFonts w:asciiTheme="minorHAnsi" w:hAnsiTheme="minorHAnsi"/>
          <w:sz w:val="22"/>
          <w:szCs w:val="22"/>
        </w:rPr>
        <w:t xml:space="preserve">’ as stated in TOR p.3 – is one of the potential benefits to DFS adoption and usage through which impact on users’ livelihoods is established. </w:t>
      </w:r>
    </w:p>
    <w:p w:rsidR="000561F3" w:rsidRDefault="000561F3" w:rsidP="00D328EF">
      <w:pPr>
        <w:pStyle w:val="ListParagraph"/>
        <w:ind w:left="360"/>
        <w:rPr>
          <w:rFonts w:asciiTheme="minorHAnsi" w:hAnsiTheme="minorHAnsi"/>
          <w:sz w:val="22"/>
          <w:szCs w:val="22"/>
        </w:rPr>
      </w:pPr>
    </w:p>
    <w:p w:rsidR="00E245A9" w:rsidRPr="00A94D4C" w:rsidRDefault="00CE153F" w:rsidP="00A94D4C">
      <w:pPr>
        <w:spacing w:after="240"/>
        <w:rPr>
          <w:rFonts w:asciiTheme="minorHAnsi" w:hAnsiTheme="minorHAnsi"/>
          <w:b/>
          <w:sz w:val="22"/>
          <w:szCs w:val="22"/>
        </w:rPr>
      </w:pPr>
      <w:r>
        <w:rPr>
          <w:rFonts w:asciiTheme="minorHAnsi" w:hAnsiTheme="minorHAnsi"/>
          <w:b/>
          <w:sz w:val="22"/>
          <w:szCs w:val="22"/>
        </w:rPr>
        <w:t>NOTE THAT DURING THE INCEPTION PHASE UNCDF WILL PROVIDE DEFINITIONS TO ALL RELEVANT INDICATORS</w:t>
      </w:r>
    </w:p>
    <w:p w:rsidR="001B6513" w:rsidRPr="008C10D5" w:rsidRDefault="00A94D4C" w:rsidP="00AF13B0">
      <w:pPr>
        <w:spacing w:after="240"/>
        <w:rPr>
          <w:rFonts w:asciiTheme="minorHAnsi" w:hAnsiTheme="minorHAnsi"/>
          <w:b/>
          <w:sz w:val="28"/>
          <w:szCs w:val="22"/>
          <w:u w:val="single"/>
        </w:rPr>
      </w:pPr>
      <w:r>
        <w:rPr>
          <w:rFonts w:asciiTheme="minorHAnsi" w:hAnsiTheme="minorHAnsi"/>
          <w:b/>
          <w:sz w:val="28"/>
          <w:szCs w:val="22"/>
          <w:u w:val="single"/>
        </w:rPr>
        <w:t>Data sets</w:t>
      </w:r>
    </w:p>
    <w:p w:rsidR="00620D45" w:rsidRPr="00A94D4C" w:rsidRDefault="00620D45" w:rsidP="00A94D4C">
      <w:pPr>
        <w:numPr>
          <w:ilvl w:val="0"/>
          <w:numId w:val="1"/>
        </w:numPr>
        <w:rPr>
          <w:rFonts w:asciiTheme="minorHAnsi" w:hAnsiTheme="minorHAnsi"/>
          <w:snapToGrid w:val="0"/>
          <w:sz w:val="22"/>
          <w:szCs w:val="22"/>
        </w:rPr>
      </w:pPr>
      <w:r w:rsidRPr="009F1F54">
        <w:rPr>
          <w:rFonts w:asciiTheme="minorHAnsi" w:eastAsia="Times New Roman" w:hAnsiTheme="minorHAnsi"/>
          <w:b/>
          <w:sz w:val="22"/>
          <w:szCs w:val="22"/>
        </w:rPr>
        <w:t>We kindly request links for the quantitative studies and datasets mentioned on page six of the RFA.</w:t>
      </w:r>
      <w:r w:rsidRPr="009F1F54">
        <w:rPr>
          <w:rFonts w:asciiTheme="minorHAnsi" w:eastAsia="Times New Roman" w:hAnsiTheme="minorHAnsi"/>
          <w:sz w:val="22"/>
          <w:szCs w:val="22"/>
        </w:rPr>
        <w:t xml:space="preserve">  </w:t>
      </w:r>
      <w:r w:rsidRPr="009F1F54">
        <w:rPr>
          <w:rFonts w:asciiTheme="minorHAnsi" w:eastAsia="Times New Roman" w:hAnsiTheme="minorHAnsi"/>
          <w:b/>
          <w:sz w:val="22"/>
          <w:szCs w:val="22"/>
        </w:rPr>
        <w:t xml:space="preserve">Are these online? Or we will give those later? </w:t>
      </w:r>
      <w:r w:rsidRPr="00A94D4C">
        <w:rPr>
          <w:rFonts w:asciiTheme="minorHAnsi" w:hAnsiTheme="minorHAnsi"/>
          <w:sz w:val="22"/>
          <w:szCs w:val="22"/>
        </w:rPr>
        <w:t xml:space="preserve">Intermedia findings and report and can </w:t>
      </w:r>
      <w:r w:rsidRPr="00A94D4C">
        <w:rPr>
          <w:rFonts w:asciiTheme="minorHAnsi" w:hAnsiTheme="minorHAnsi"/>
          <w:sz w:val="22"/>
          <w:szCs w:val="22"/>
        </w:rPr>
        <w:lastRenderedPageBreak/>
        <w:t>found on  </w:t>
      </w:r>
      <w:hyperlink r:id="rId7" w:history="1">
        <w:r w:rsidRPr="00A94D4C">
          <w:rPr>
            <w:rStyle w:val="Hyperlink"/>
            <w:rFonts w:asciiTheme="minorHAnsi" w:hAnsiTheme="minorHAnsi"/>
            <w:snapToGrid w:val="0"/>
            <w:color w:val="auto"/>
            <w:sz w:val="22"/>
            <w:szCs w:val="22"/>
          </w:rPr>
          <w:t>http://finclusion.org/</w:t>
        </w:r>
      </w:hyperlink>
      <w:r w:rsidRPr="00A94D4C">
        <w:rPr>
          <w:rFonts w:asciiTheme="minorHAnsi" w:hAnsiTheme="minorHAnsi"/>
          <w:snapToGrid w:val="0"/>
          <w:sz w:val="22"/>
          <w:szCs w:val="22"/>
        </w:rPr>
        <w:t xml:space="preserve"> </w:t>
      </w:r>
      <w:r w:rsidR="002F6DBF" w:rsidRPr="00A94D4C">
        <w:rPr>
          <w:rFonts w:asciiTheme="minorHAnsi" w:hAnsiTheme="minorHAnsi"/>
          <w:snapToGrid w:val="0"/>
          <w:sz w:val="22"/>
          <w:szCs w:val="22"/>
        </w:rPr>
        <w:t>T</w:t>
      </w:r>
      <w:r w:rsidRPr="00A94D4C">
        <w:rPr>
          <w:rFonts w:asciiTheme="minorHAnsi" w:hAnsiTheme="minorHAnsi"/>
          <w:snapToGrid w:val="0"/>
          <w:sz w:val="22"/>
          <w:szCs w:val="22"/>
        </w:rPr>
        <w:t xml:space="preserve">he </w:t>
      </w:r>
      <w:r w:rsidR="00AF13B0" w:rsidRPr="00A94D4C">
        <w:rPr>
          <w:rFonts w:asciiTheme="minorHAnsi" w:hAnsiTheme="minorHAnsi"/>
          <w:snapToGrid w:val="0"/>
          <w:sz w:val="22"/>
          <w:szCs w:val="22"/>
        </w:rPr>
        <w:t xml:space="preserve">full </w:t>
      </w:r>
      <w:r w:rsidRPr="00A94D4C">
        <w:rPr>
          <w:rFonts w:asciiTheme="minorHAnsi" w:hAnsiTheme="minorHAnsi"/>
          <w:snapToGrid w:val="0"/>
          <w:sz w:val="22"/>
          <w:szCs w:val="22"/>
        </w:rPr>
        <w:t>data sets are not online</w:t>
      </w:r>
      <w:r w:rsidR="002F6DBF" w:rsidRPr="00A94D4C">
        <w:rPr>
          <w:rFonts w:asciiTheme="minorHAnsi" w:hAnsiTheme="minorHAnsi"/>
          <w:snapToGrid w:val="0"/>
          <w:sz w:val="22"/>
          <w:szCs w:val="22"/>
        </w:rPr>
        <w:t xml:space="preserve">, but </w:t>
      </w:r>
      <w:r w:rsidRPr="00A94D4C">
        <w:rPr>
          <w:rFonts w:asciiTheme="minorHAnsi" w:hAnsiTheme="minorHAnsi"/>
          <w:snapToGrid w:val="0"/>
          <w:sz w:val="22"/>
          <w:szCs w:val="22"/>
        </w:rPr>
        <w:t>will be shared after the award</w:t>
      </w:r>
      <w:r w:rsidR="0011074E" w:rsidRPr="00A94D4C">
        <w:rPr>
          <w:rFonts w:asciiTheme="minorHAnsi" w:hAnsiTheme="minorHAnsi"/>
          <w:snapToGrid w:val="0"/>
          <w:sz w:val="22"/>
          <w:szCs w:val="22"/>
        </w:rPr>
        <w:t xml:space="preserve"> and can be used for sampling purposes</w:t>
      </w:r>
      <w:r w:rsidR="002F6DBF" w:rsidRPr="00A94D4C">
        <w:rPr>
          <w:rFonts w:asciiTheme="minorHAnsi" w:hAnsiTheme="minorHAnsi"/>
          <w:snapToGrid w:val="0"/>
          <w:sz w:val="22"/>
          <w:szCs w:val="22"/>
        </w:rPr>
        <w:t>, if needed</w:t>
      </w:r>
      <w:r w:rsidR="0011074E" w:rsidRPr="00A94D4C">
        <w:rPr>
          <w:rFonts w:asciiTheme="minorHAnsi" w:hAnsiTheme="minorHAnsi"/>
          <w:snapToGrid w:val="0"/>
          <w:sz w:val="22"/>
          <w:szCs w:val="22"/>
        </w:rPr>
        <w:t>.</w:t>
      </w:r>
    </w:p>
    <w:p w:rsidR="0011074E" w:rsidRPr="00620D45" w:rsidRDefault="0011074E" w:rsidP="0011074E">
      <w:pPr>
        <w:rPr>
          <w:rFonts w:asciiTheme="minorHAnsi" w:hAnsiTheme="minorHAnsi"/>
          <w:snapToGrid w:val="0"/>
          <w:sz w:val="22"/>
          <w:szCs w:val="22"/>
        </w:rPr>
      </w:pPr>
    </w:p>
    <w:p w:rsidR="0012195E" w:rsidRPr="00A94D4C" w:rsidRDefault="00620D45" w:rsidP="00A94D4C">
      <w:pPr>
        <w:pStyle w:val="ListParagraph"/>
        <w:numPr>
          <w:ilvl w:val="0"/>
          <w:numId w:val="1"/>
        </w:numPr>
        <w:rPr>
          <w:rFonts w:asciiTheme="minorHAnsi" w:eastAsia="Times New Roman" w:hAnsiTheme="minorHAnsi"/>
          <w:b/>
          <w:sz w:val="22"/>
          <w:szCs w:val="22"/>
        </w:rPr>
      </w:pPr>
      <w:r w:rsidRPr="0012195E">
        <w:rPr>
          <w:rFonts w:asciiTheme="minorHAnsi" w:eastAsia="Times New Roman" w:hAnsiTheme="minorHAnsi"/>
          <w:b/>
          <w:sz w:val="22"/>
          <w:szCs w:val="22"/>
        </w:rPr>
        <w:t>Kindly confirm that the study “Agent Network Accelerator data (2016): Supply side overview of the DFS landscape, identifying both challenges in expanding the agent network and opportunities in expanding its growth” is the same as the “Agent Network Accelerator Survey - Senegal Country Report 2015” issued on 18</w:t>
      </w:r>
      <w:r w:rsidRPr="0012195E">
        <w:rPr>
          <w:rFonts w:asciiTheme="minorHAnsi" w:eastAsia="Times New Roman" w:hAnsiTheme="minorHAnsi"/>
          <w:b/>
          <w:sz w:val="22"/>
          <w:szCs w:val="22"/>
          <w:vertAlign w:val="superscript"/>
        </w:rPr>
        <w:t>th</w:t>
      </w:r>
      <w:r w:rsidRPr="0012195E">
        <w:rPr>
          <w:rFonts w:asciiTheme="minorHAnsi" w:eastAsia="Times New Roman" w:hAnsiTheme="minorHAnsi"/>
          <w:b/>
          <w:sz w:val="22"/>
          <w:szCs w:val="22"/>
        </w:rPr>
        <w:t xml:space="preserve"> May 2016, available on Helix Institute’s website. </w:t>
      </w:r>
      <w:r w:rsidRPr="0012195E">
        <w:rPr>
          <w:rFonts w:asciiTheme="minorHAnsi" w:hAnsiTheme="minorHAnsi"/>
          <w:b/>
          <w:sz w:val="22"/>
          <w:szCs w:val="22"/>
        </w:rPr>
        <w:t>If not, would UNCDF share</w:t>
      </w:r>
      <w:r w:rsidR="00A94D4C">
        <w:rPr>
          <w:rFonts w:asciiTheme="minorHAnsi" w:hAnsiTheme="minorHAnsi"/>
          <w:b/>
          <w:sz w:val="22"/>
          <w:szCs w:val="22"/>
        </w:rPr>
        <w:t xml:space="preserve"> the link to the study report? </w:t>
      </w:r>
      <w:r w:rsidR="0012195E" w:rsidRPr="00A94D4C">
        <w:rPr>
          <w:rFonts w:asciiTheme="minorHAnsi" w:eastAsia="Times New Roman" w:hAnsiTheme="minorHAnsi"/>
          <w:sz w:val="22"/>
          <w:szCs w:val="22"/>
        </w:rPr>
        <w:t xml:space="preserve">Confirmed </w:t>
      </w:r>
    </w:p>
    <w:p w:rsidR="00A94D4C" w:rsidRDefault="00A94D4C" w:rsidP="00A94D4C">
      <w:pPr>
        <w:pStyle w:val="ListParagraph"/>
        <w:ind w:left="360"/>
        <w:rPr>
          <w:rFonts w:asciiTheme="minorHAnsi" w:eastAsia="Times New Roman" w:hAnsiTheme="minorHAnsi"/>
          <w:b/>
          <w:sz w:val="22"/>
          <w:szCs w:val="22"/>
        </w:rPr>
      </w:pPr>
    </w:p>
    <w:p w:rsidR="0012195E" w:rsidRPr="00A94D4C" w:rsidRDefault="00620D45" w:rsidP="00A94D4C">
      <w:pPr>
        <w:pStyle w:val="ListParagraph"/>
        <w:numPr>
          <w:ilvl w:val="0"/>
          <w:numId w:val="1"/>
        </w:numPr>
        <w:rPr>
          <w:rFonts w:asciiTheme="minorHAnsi" w:eastAsia="Times New Roman" w:hAnsiTheme="minorHAnsi"/>
          <w:b/>
          <w:sz w:val="22"/>
          <w:szCs w:val="22"/>
        </w:rPr>
      </w:pPr>
      <w:r w:rsidRPr="0012195E">
        <w:rPr>
          <w:rFonts w:asciiTheme="minorHAnsi" w:eastAsia="Times New Roman" w:hAnsiTheme="minorHAnsi"/>
          <w:b/>
          <w:sz w:val="22"/>
          <w:szCs w:val="22"/>
        </w:rPr>
        <w:t>Will the mentioned Payment Diagnostics be released in time for proposal writing? Do you consider it a key piece to inform the proposal given timing? </w:t>
      </w:r>
      <w:r w:rsidR="0012195E" w:rsidRPr="00A94D4C">
        <w:rPr>
          <w:rFonts w:asciiTheme="minorHAnsi" w:eastAsia="Times New Roman" w:hAnsiTheme="minorHAnsi"/>
          <w:sz w:val="22"/>
          <w:szCs w:val="22"/>
        </w:rPr>
        <w:t>This study is ongoing, and report will thus not inform the proposal, but may validate or substantiate study findings.</w:t>
      </w:r>
    </w:p>
    <w:p w:rsidR="001B6513" w:rsidRPr="00E245A9" w:rsidRDefault="001B6513" w:rsidP="00912F4D">
      <w:pPr>
        <w:rPr>
          <w:rFonts w:asciiTheme="minorHAnsi" w:hAnsiTheme="minorHAnsi"/>
          <w:b/>
          <w:sz w:val="28"/>
          <w:szCs w:val="22"/>
        </w:rPr>
      </w:pPr>
    </w:p>
    <w:p w:rsidR="0012195E" w:rsidRPr="00A94D4C" w:rsidRDefault="00620D45" w:rsidP="00A94D4C">
      <w:pPr>
        <w:pStyle w:val="ListParagraph"/>
        <w:numPr>
          <w:ilvl w:val="0"/>
          <w:numId w:val="1"/>
        </w:numPr>
        <w:rPr>
          <w:rFonts w:asciiTheme="minorHAnsi" w:eastAsia="Times New Roman" w:hAnsiTheme="minorHAnsi"/>
          <w:b/>
          <w:sz w:val="22"/>
          <w:szCs w:val="22"/>
        </w:rPr>
      </w:pPr>
      <w:r w:rsidRPr="00E245A9">
        <w:rPr>
          <w:rFonts w:asciiTheme="minorHAnsi" w:eastAsia="Times New Roman" w:hAnsiTheme="minorHAnsi"/>
          <w:b/>
          <w:sz w:val="22"/>
          <w:szCs w:val="22"/>
        </w:rPr>
        <w:t>Could UNCDF provide a more specific reference for the Susan Johnson paper the is mentioned in the TOR (we were unable to locate this study based on the information provided)?</w:t>
      </w:r>
      <w:r w:rsidR="00A94D4C">
        <w:rPr>
          <w:rFonts w:asciiTheme="minorHAnsi" w:eastAsia="Times New Roman" w:hAnsiTheme="minorHAnsi"/>
          <w:b/>
          <w:sz w:val="22"/>
          <w:szCs w:val="22"/>
        </w:rPr>
        <w:t xml:space="preserve"> </w:t>
      </w:r>
      <w:r w:rsidR="000F444B" w:rsidRPr="00A94D4C">
        <w:rPr>
          <w:rFonts w:asciiTheme="minorHAnsi" w:hAnsiTheme="minorHAnsi"/>
          <w:sz w:val="22"/>
          <w:szCs w:val="22"/>
        </w:rPr>
        <w:t xml:space="preserve">The reference was not correctly cited. Please find relevant articles of Susan Johnson here </w:t>
      </w:r>
      <w:r w:rsidR="00E245A9" w:rsidRPr="00A94D4C">
        <w:rPr>
          <w:rFonts w:asciiTheme="minorHAnsi" w:hAnsiTheme="minorHAnsi"/>
          <w:sz w:val="22"/>
          <w:szCs w:val="22"/>
        </w:rPr>
        <w:t>below</w:t>
      </w:r>
      <w:r w:rsidR="000F444B" w:rsidRPr="00A94D4C">
        <w:rPr>
          <w:rFonts w:asciiTheme="minorHAnsi" w:hAnsiTheme="minorHAnsi"/>
          <w:sz w:val="22"/>
          <w:szCs w:val="22"/>
        </w:rPr>
        <w:t xml:space="preserve">:  </w:t>
      </w:r>
    </w:p>
    <w:p w:rsidR="000F444B" w:rsidRDefault="000F444B" w:rsidP="000F444B">
      <w:pPr>
        <w:ind w:left="360"/>
        <w:rPr>
          <w:rFonts w:asciiTheme="minorHAnsi" w:hAnsiTheme="minorHAnsi"/>
          <w:sz w:val="22"/>
          <w:szCs w:val="22"/>
        </w:rPr>
      </w:pPr>
    </w:p>
    <w:bookmarkStart w:id="0" w:name="_GoBack"/>
    <w:p w:rsidR="00E245A9" w:rsidRDefault="00E245A9" w:rsidP="000F444B">
      <w:pPr>
        <w:ind w:left="360"/>
        <w:rPr>
          <w:rFonts w:asciiTheme="minorHAnsi" w:hAnsiTheme="minorHAnsi"/>
          <w:sz w:val="22"/>
          <w:szCs w:val="22"/>
        </w:rPr>
      </w:pPr>
      <w:r>
        <w:rPr>
          <w:rFonts w:asciiTheme="minorHAnsi" w:hAnsiTheme="minorHAnsi"/>
          <w:sz w:val="22"/>
          <w:szCs w:val="22"/>
        </w:rPr>
        <w:object w:dxaOrig="1534" w:dyaOrig="9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50.25pt" o:ole="">
            <v:imagedata r:id="rId8" o:title=""/>
          </v:shape>
          <o:OLEObject Type="Embed" ProgID="AcroExch.Document.11" ShapeID="_x0000_i1025" DrawAspect="Icon" ObjectID="_1565076405" r:id="rId9"/>
        </w:object>
      </w:r>
      <w:bookmarkEnd w:id="0"/>
    </w:p>
    <w:p w:rsidR="00E245A9" w:rsidRDefault="00E245A9" w:rsidP="000F444B">
      <w:pPr>
        <w:ind w:left="360"/>
        <w:rPr>
          <w:rFonts w:asciiTheme="minorHAnsi" w:hAnsiTheme="minorHAnsi"/>
          <w:sz w:val="22"/>
          <w:szCs w:val="22"/>
        </w:rPr>
      </w:pPr>
    </w:p>
    <w:p w:rsidR="00E245A9" w:rsidRDefault="00E245A9" w:rsidP="000F444B">
      <w:pPr>
        <w:ind w:left="360"/>
        <w:rPr>
          <w:rFonts w:asciiTheme="minorHAnsi" w:hAnsiTheme="minorHAnsi"/>
          <w:sz w:val="22"/>
          <w:szCs w:val="22"/>
        </w:rPr>
      </w:pPr>
      <w:r>
        <w:rPr>
          <w:rFonts w:asciiTheme="minorHAnsi" w:hAnsiTheme="minorHAnsi"/>
          <w:sz w:val="22"/>
          <w:szCs w:val="22"/>
        </w:rPr>
        <w:object w:dxaOrig="1534" w:dyaOrig="997">
          <v:shape id="_x0000_i1026" type="#_x0000_t75" style="width:76.5pt;height:50.25pt" o:ole="">
            <v:imagedata r:id="rId10" o:title=""/>
          </v:shape>
          <o:OLEObject Type="Embed" ProgID="AcroExch.Document.11" ShapeID="_x0000_i1026" DrawAspect="Icon" ObjectID="_1565076406" r:id="rId11"/>
        </w:object>
      </w:r>
    </w:p>
    <w:p w:rsidR="000F444B" w:rsidRDefault="000F444B" w:rsidP="000F444B">
      <w:pPr>
        <w:ind w:left="360"/>
        <w:rPr>
          <w:rFonts w:asciiTheme="minorHAnsi" w:hAnsiTheme="minorHAnsi"/>
          <w:b/>
          <w:sz w:val="28"/>
          <w:szCs w:val="22"/>
        </w:rPr>
      </w:pPr>
    </w:p>
    <w:p w:rsidR="001B6513" w:rsidRPr="0011074E" w:rsidRDefault="008C10D5" w:rsidP="0011074E">
      <w:pPr>
        <w:spacing w:after="240"/>
        <w:rPr>
          <w:rFonts w:asciiTheme="minorHAnsi" w:hAnsiTheme="minorHAnsi"/>
          <w:b/>
          <w:sz w:val="28"/>
          <w:szCs w:val="22"/>
          <w:u w:val="single"/>
        </w:rPr>
      </w:pPr>
      <w:r>
        <w:rPr>
          <w:rFonts w:asciiTheme="minorHAnsi" w:hAnsiTheme="minorHAnsi"/>
          <w:b/>
          <w:sz w:val="28"/>
          <w:szCs w:val="22"/>
          <w:u w:val="single"/>
        </w:rPr>
        <w:t>Methodology</w:t>
      </w:r>
    </w:p>
    <w:p w:rsidR="00D328EF" w:rsidRPr="00A94D4C" w:rsidRDefault="00620D45" w:rsidP="00A94D4C">
      <w:pPr>
        <w:pStyle w:val="ListParagraph"/>
        <w:numPr>
          <w:ilvl w:val="0"/>
          <w:numId w:val="1"/>
        </w:numPr>
        <w:rPr>
          <w:rFonts w:asciiTheme="minorHAnsi" w:eastAsia="Times New Roman" w:hAnsiTheme="minorHAnsi"/>
          <w:b/>
          <w:sz w:val="22"/>
          <w:szCs w:val="22"/>
        </w:rPr>
      </w:pPr>
      <w:r w:rsidRPr="00620D45">
        <w:rPr>
          <w:rFonts w:asciiTheme="minorHAnsi" w:eastAsia="Times New Roman" w:hAnsiTheme="minorHAnsi" w:cs="Arial"/>
          <w:b/>
          <w:sz w:val="22"/>
          <w:szCs w:val="22"/>
        </w:rPr>
        <w:t>We understand that the study should target a sample of individuals over a period of one year in Senegal. Could you more details on the coverage? Would it be a national sample involving the 14 regions of Senegal, or limited to some specific regions while including urban and rural areas?</w:t>
      </w:r>
      <w:r w:rsidR="00A94D4C">
        <w:rPr>
          <w:rFonts w:asciiTheme="minorHAnsi" w:eastAsia="Times New Roman" w:hAnsiTheme="minorHAnsi" w:cs="Arial"/>
          <w:b/>
          <w:sz w:val="22"/>
          <w:szCs w:val="22"/>
        </w:rPr>
        <w:t xml:space="preserve"> </w:t>
      </w:r>
      <w:r w:rsidR="00D328EF" w:rsidRPr="00A94D4C">
        <w:rPr>
          <w:rFonts w:asciiTheme="minorHAnsi" w:hAnsiTheme="minorHAnsi"/>
          <w:sz w:val="22"/>
          <w:szCs w:val="22"/>
        </w:rPr>
        <w:t xml:space="preserve">Bidders are free to propose a methodology that </w:t>
      </w:r>
      <w:r w:rsidR="008B02C9" w:rsidRPr="00A94D4C">
        <w:rPr>
          <w:rFonts w:asciiTheme="minorHAnsi" w:hAnsiTheme="minorHAnsi"/>
          <w:sz w:val="22"/>
          <w:szCs w:val="22"/>
        </w:rPr>
        <w:t xml:space="preserve">they feel </w:t>
      </w:r>
      <w:r w:rsidR="00AF13B0" w:rsidRPr="00A94D4C">
        <w:rPr>
          <w:rFonts w:asciiTheme="minorHAnsi" w:hAnsiTheme="minorHAnsi"/>
          <w:sz w:val="22"/>
          <w:szCs w:val="22"/>
        </w:rPr>
        <w:t xml:space="preserve">most suitable to </w:t>
      </w:r>
      <w:r w:rsidR="00CE153F" w:rsidRPr="00A94D4C">
        <w:rPr>
          <w:rFonts w:asciiTheme="minorHAnsi" w:hAnsiTheme="minorHAnsi"/>
          <w:sz w:val="22"/>
          <w:szCs w:val="22"/>
        </w:rPr>
        <w:t>answer</w:t>
      </w:r>
      <w:r w:rsidR="000561F3" w:rsidRPr="00A94D4C">
        <w:rPr>
          <w:rFonts w:asciiTheme="minorHAnsi" w:hAnsiTheme="minorHAnsi"/>
          <w:sz w:val="22"/>
          <w:szCs w:val="22"/>
        </w:rPr>
        <w:t xml:space="preserve"> the research questions listed in the TOR</w:t>
      </w:r>
      <w:r w:rsidR="00AF13B0" w:rsidRPr="00A94D4C">
        <w:rPr>
          <w:rFonts w:asciiTheme="minorHAnsi" w:hAnsiTheme="minorHAnsi"/>
          <w:sz w:val="22"/>
          <w:szCs w:val="22"/>
        </w:rPr>
        <w:t xml:space="preserve"> </w:t>
      </w:r>
      <w:r w:rsidR="00CE153F" w:rsidRPr="00A94D4C">
        <w:rPr>
          <w:rFonts w:asciiTheme="minorHAnsi" w:hAnsiTheme="minorHAnsi"/>
          <w:sz w:val="22"/>
          <w:szCs w:val="22"/>
        </w:rPr>
        <w:t xml:space="preserve">and provide insights </w:t>
      </w:r>
      <w:r w:rsidR="00AF13B0" w:rsidRPr="00A94D4C">
        <w:rPr>
          <w:rFonts w:asciiTheme="minorHAnsi" w:hAnsiTheme="minorHAnsi"/>
          <w:sz w:val="22"/>
          <w:szCs w:val="22"/>
        </w:rPr>
        <w:t>that will be valuable to the program, donors and international and in-country DFS stakeholders</w:t>
      </w:r>
      <w:r w:rsidR="000561F3" w:rsidRPr="00A94D4C">
        <w:rPr>
          <w:rFonts w:asciiTheme="minorHAnsi" w:hAnsiTheme="minorHAnsi"/>
          <w:sz w:val="22"/>
          <w:szCs w:val="22"/>
        </w:rPr>
        <w:t>.</w:t>
      </w:r>
      <w:r w:rsidR="00AF13B0" w:rsidRPr="00A94D4C">
        <w:rPr>
          <w:rFonts w:asciiTheme="minorHAnsi" w:hAnsiTheme="minorHAnsi"/>
          <w:sz w:val="22"/>
          <w:szCs w:val="22"/>
        </w:rPr>
        <w:t xml:space="preserve"> </w:t>
      </w:r>
      <w:r w:rsidR="00A94D4C" w:rsidRPr="00A94D4C">
        <w:rPr>
          <w:rFonts w:asciiTheme="minorHAnsi" w:hAnsiTheme="minorHAnsi"/>
          <w:sz w:val="22"/>
          <w:szCs w:val="22"/>
        </w:rPr>
        <w:t>This does not have to include a nationally representative sample</w:t>
      </w:r>
      <w:r w:rsidR="00D328EF" w:rsidRPr="00A94D4C">
        <w:rPr>
          <w:rFonts w:asciiTheme="minorHAnsi" w:hAnsiTheme="minorHAnsi"/>
          <w:sz w:val="22"/>
          <w:szCs w:val="22"/>
        </w:rPr>
        <w:t xml:space="preserve">. </w:t>
      </w:r>
    </w:p>
    <w:p w:rsidR="00D328EF" w:rsidRPr="00AF13B0" w:rsidRDefault="00D328EF" w:rsidP="00D328EF">
      <w:pPr>
        <w:ind w:left="360"/>
        <w:rPr>
          <w:rFonts w:asciiTheme="minorHAnsi" w:hAnsiTheme="minorHAnsi"/>
          <w:b/>
          <w:sz w:val="22"/>
          <w:szCs w:val="22"/>
        </w:rPr>
      </w:pPr>
    </w:p>
    <w:p w:rsidR="00D328EF" w:rsidRPr="00A94D4C" w:rsidRDefault="00620D45" w:rsidP="00A94D4C">
      <w:pPr>
        <w:pStyle w:val="ListParagraph"/>
        <w:numPr>
          <w:ilvl w:val="0"/>
          <w:numId w:val="1"/>
        </w:numPr>
        <w:rPr>
          <w:rFonts w:asciiTheme="minorHAnsi" w:eastAsia="Times New Roman" w:hAnsiTheme="minorHAnsi"/>
          <w:b/>
          <w:sz w:val="22"/>
          <w:szCs w:val="22"/>
        </w:rPr>
      </w:pPr>
      <w:r w:rsidRPr="00620D45">
        <w:rPr>
          <w:rFonts w:asciiTheme="minorHAnsi" w:eastAsia="Times New Roman" w:hAnsiTheme="minorHAnsi" w:cs="Arial"/>
          <w:b/>
          <w:sz w:val="22"/>
          <w:szCs w:val="22"/>
        </w:rPr>
        <w:t>Can the findings be disaggregated by additional parameters to those listed in the RFA (page 5, last paragraph)?</w:t>
      </w:r>
      <w:r w:rsidR="00A94D4C">
        <w:rPr>
          <w:rFonts w:asciiTheme="minorHAnsi" w:eastAsia="Times New Roman" w:hAnsiTheme="minorHAnsi" w:cs="Arial"/>
          <w:b/>
          <w:sz w:val="22"/>
          <w:szCs w:val="22"/>
        </w:rPr>
        <w:t xml:space="preserve"> </w:t>
      </w:r>
      <w:r w:rsidR="008B02C9" w:rsidRPr="00A94D4C">
        <w:rPr>
          <w:rFonts w:asciiTheme="minorHAnsi" w:eastAsia="Times New Roman" w:hAnsiTheme="minorHAnsi"/>
          <w:sz w:val="22"/>
          <w:szCs w:val="22"/>
        </w:rPr>
        <w:t>Yes, b</w:t>
      </w:r>
      <w:r w:rsidR="00D328EF" w:rsidRPr="00A94D4C">
        <w:rPr>
          <w:rFonts w:asciiTheme="minorHAnsi" w:eastAsia="Times New Roman" w:hAnsiTheme="minorHAnsi"/>
          <w:sz w:val="22"/>
          <w:szCs w:val="22"/>
        </w:rPr>
        <w:t xml:space="preserve">idders may </w:t>
      </w:r>
      <w:r w:rsidR="00CE153F" w:rsidRPr="00A94D4C">
        <w:rPr>
          <w:rFonts w:asciiTheme="minorHAnsi" w:eastAsia="Times New Roman" w:hAnsiTheme="minorHAnsi"/>
          <w:sz w:val="22"/>
          <w:szCs w:val="22"/>
        </w:rPr>
        <w:t>propose</w:t>
      </w:r>
      <w:r w:rsidR="00D328EF" w:rsidRPr="00A94D4C">
        <w:rPr>
          <w:rFonts w:asciiTheme="minorHAnsi" w:eastAsia="Times New Roman" w:hAnsiTheme="minorHAnsi"/>
          <w:sz w:val="22"/>
          <w:szCs w:val="22"/>
        </w:rPr>
        <w:t xml:space="preserve"> additional disaggregation</w:t>
      </w:r>
      <w:r w:rsidR="008B02C9" w:rsidRPr="00A94D4C">
        <w:rPr>
          <w:rFonts w:asciiTheme="minorHAnsi" w:eastAsia="Times New Roman" w:hAnsiTheme="minorHAnsi"/>
          <w:sz w:val="22"/>
          <w:szCs w:val="22"/>
        </w:rPr>
        <w:t xml:space="preserve"> </w:t>
      </w:r>
      <w:r w:rsidR="000561F3" w:rsidRPr="00A94D4C">
        <w:rPr>
          <w:rFonts w:asciiTheme="minorHAnsi" w:eastAsia="Times New Roman" w:hAnsiTheme="minorHAnsi"/>
          <w:sz w:val="22"/>
          <w:szCs w:val="22"/>
        </w:rPr>
        <w:t>of the findings.</w:t>
      </w:r>
    </w:p>
    <w:p w:rsidR="00A94D4C" w:rsidRPr="003E5699" w:rsidRDefault="00A94D4C" w:rsidP="00620D45">
      <w:pPr>
        <w:pStyle w:val="ListParagraph"/>
        <w:rPr>
          <w:rFonts w:asciiTheme="minorHAnsi" w:eastAsia="Times New Roman" w:hAnsiTheme="minorHAnsi"/>
          <w:b/>
          <w:sz w:val="22"/>
          <w:szCs w:val="22"/>
        </w:rPr>
      </w:pPr>
    </w:p>
    <w:p w:rsidR="00DC324F" w:rsidRPr="00A94D4C" w:rsidRDefault="00620D45" w:rsidP="00A94D4C">
      <w:pPr>
        <w:pStyle w:val="ListParagraph"/>
        <w:numPr>
          <w:ilvl w:val="0"/>
          <w:numId w:val="1"/>
        </w:numPr>
        <w:rPr>
          <w:rFonts w:asciiTheme="minorHAnsi" w:eastAsia="Times New Roman" w:hAnsiTheme="minorHAnsi"/>
          <w:b/>
          <w:sz w:val="22"/>
          <w:szCs w:val="22"/>
        </w:rPr>
      </w:pPr>
      <w:r w:rsidRPr="003E5699">
        <w:rPr>
          <w:rFonts w:asciiTheme="minorHAnsi" w:eastAsia="Times New Roman" w:hAnsiTheme="minorHAnsi"/>
          <w:b/>
          <w:sz w:val="22"/>
          <w:szCs w:val="22"/>
        </w:rPr>
        <w:t>Are we to segment by MM account and by bank DFS (of which there are really only 2, and not wallets but for bank customers.) </w:t>
      </w:r>
      <w:r w:rsidR="00DC324F" w:rsidRPr="00A94D4C">
        <w:rPr>
          <w:rFonts w:asciiTheme="minorHAnsi" w:eastAsia="Times New Roman" w:hAnsiTheme="minorHAnsi"/>
          <w:sz w:val="22"/>
          <w:szCs w:val="22"/>
        </w:rPr>
        <w:t>DFS are predominantly used through mobile money accounts, particularly among low-income and rural customers. A segmentation of mobile money users versus bank/NBFI DFS is not a key objective, but could be interesting, if feasible within the proposed methodology. This can be discussed during the inception phase.</w:t>
      </w:r>
    </w:p>
    <w:p w:rsidR="00E245A9" w:rsidRDefault="00E245A9" w:rsidP="00E245A9">
      <w:pPr>
        <w:pStyle w:val="ListParagraph"/>
        <w:ind w:left="360"/>
        <w:rPr>
          <w:rFonts w:asciiTheme="minorHAnsi" w:eastAsia="Times New Roman" w:hAnsiTheme="minorHAnsi"/>
          <w:b/>
          <w:sz w:val="22"/>
          <w:szCs w:val="22"/>
        </w:rPr>
      </w:pPr>
    </w:p>
    <w:p w:rsidR="00620D45" w:rsidRPr="003E5699" w:rsidRDefault="00620D45" w:rsidP="00D56202">
      <w:pPr>
        <w:pStyle w:val="ListParagraph"/>
        <w:numPr>
          <w:ilvl w:val="0"/>
          <w:numId w:val="1"/>
        </w:numPr>
        <w:rPr>
          <w:rFonts w:asciiTheme="minorHAnsi" w:eastAsia="Times New Roman" w:hAnsiTheme="minorHAnsi"/>
          <w:b/>
          <w:sz w:val="22"/>
          <w:szCs w:val="22"/>
        </w:rPr>
      </w:pPr>
      <w:r w:rsidRPr="003E5699">
        <w:rPr>
          <w:rFonts w:asciiTheme="minorHAnsi" w:eastAsia="Times New Roman" w:hAnsiTheme="minorHAnsi"/>
          <w:b/>
          <w:sz w:val="22"/>
          <w:szCs w:val="22"/>
        </w:rPr>
        <w:t>Should the research only focus on unbanked users? RE: Are you mostly/only interested in unbanked populations, and how they progress to registered DFS users? </w:t>
      </w:r>
      <w:r w:rsidR="00D56202" w:rsidRPr="003E5699">
        <w:rPr>
          <w:rFonts w:asciiTheme="minorHAnsi" w:eastAsia="Times New Roman" w:hAnsiTheme="minorHAnsi"/>
          <w:b/>
          <w:sz w:val="22"/>
          <w:szCs w:val="22"/>
        </w:rPr>
        <w:t>And should we limit the research population to low-income?</w:t>
      </w:r>
      <w:r w:rsidRPr="003E5699">
        <w:rPr>
          <w:rFonts w:asciiTheme="minorHAnsi" w:eastAsia="Times New Roman" w:hAnsiTheme="minorHAnsi"/>
          <w:b/>
          <w:sz w:val="22"/>
          <w:szCs w:val="22"/>
        </w:rPr>
        <w:t xml:space="preserve"> </w:t>
      </w:r>
      <w:r w:rsidR="00D56202" w:rsidRPr="003E5699">
        <w:rPr>
          <w:rFonts w:asciiTheme="minorHAnsi" w:eastAsia="Times New Roman" w:hAnsiTheme="minorHAnsi"/>
          <w:b/>
          <w:sz w:val="22"/>
          <w:szCs w:val="22"/>
        </w:rPr>
        <w:t>Or d</w:t>
      </w:r>
      <w:r w:rsidRPr="003E5699">
        <w:rPr>
          <w:rFonts w:asciiTheme="minorHAnsi" w:eastAsia="Times New Roman" w:hAnsiTheme="minorHAnsi"/>
          <w:b/>
          <w:sz w:val="22"/>
          <w:szCs w:val="22"/>
        </w:rPr>
        <w:t>o you require segmentation in the research? </w:t>
      </w:r>
    </w:p>
    <w:p w:rsidR="00CE153F" w:rsidRPr="00A94D4C" w:rsidRDefault="00D56202" w:rsidP="00A94D4C">
      <w:pPr>
        <w:ind w:left="360"/>
        <w:rPr>
          <w:rFonts w:asciiTheme="minorHAnsi" w:hAnsiTheme="minorHAnsi"/>
          <w:sz w:val="22"/>
          <w:szCs w:val="22"/>
        </w:rPr>
      </w:pPr>
      <w:r w:rsidRPr="003E5699">
        <w:rPr>
          <w:rFonts w:asciiTheme="minorHAnsi" w:hAnsiTheme="minorHAnsi"/>
          <w:sz w:val="22"/>
          <w:szCs w:val="22"/>
        </w:rPr>
        <w:t>TOR p.5: ‘</w:t>
      </w:r>
      <w:r w:rsidRPr="003E5699">
        <w:rPr>
          <w:rFonts w:asciiTheme="minorHAnsi" w:hAnsiTheme="minorHAnsi"/>
          <w:i/>
          <w:sz w:val="22"/>
          <w:szCs w:val="22"/>
        </w:rPr>
        <w:t>The findings must be disaggregated by: § User profile […] § Level of financial inclusion of the users […] § Types of products […]</w:t>
      </w:r>
      <w:r w:rsidRPr="003E5699">
        <w:rPr>
          <w:rFonts w:asciiTheme="minorHAnsi" w:hAnsiTheme="minorHAnsi"/>
          <w:sz w:val="22"/>
          <w:szCs w:val="22"/>
        </w:rPr>
        <w:t>’</w:t>
      </w:r>
      <w:r w:rsidR="00E245A9">
        <w:rPr>
          <w:rFonts w:asciiTheme="minorHAnsi" w:hAnsiTheme="minorHAnsi"/>
          <w:sz w:val="22"/>
          <w:szCs w:val="22"/>
        </w:rPr>
        <w:t xml:space="preserve"> AND</w:t>
      </w:r>
      <w:r w:rsidRPr="00E245A9">
        <w:rPr>
          <w:rFonts w:asciiTheme="minorHAnsi" w:hAnsiTheme="minorHAnsi"/>
          <w:sz w:val="22"/>
        </w:rPr>
        <w:t>: TOR p.3: ‘</w:t>
      </w:r>
      <w:r w:rsidRPr="00E245A9">
        <w:rPr>
          <w:rFonts w:asciiTheme="minorHAnsi" w:hAnsiTheme="minorHAnsi"/>
          <w:i/>
          <w:sz w:val="22"/>
        </w:rPr>
        <w:t xml:space="preserve">The findings will be contextualized within </w:t>
      </w:r>
      <w:r w:rsidRPr="00E245A9">
        <w:rPr>
          <w:rFonts w:asciiTheme="minorHAnsi" w:hAnsiTheme="minorHAnsi"/>
          <w:i/>
          <w:sz w:val="22"/>
        </w:rPr>
        <w:lastRenderedPageBreak/>
        <w:t>a broader repertoire of financial services, existing financial practices, social networks, communal norms, and wider market conditions, and identify conditions that may contribute to different types benefits and consequences of DFS</w:t>
      </w:r>
      <w:r w:rsidRPr="00E245A9">
        <w:rPr>
          <w:rFonts w:asciiTheme="minorHAnsi" w:hAnsiTheme="minorHAnsi"/>
          <w:sz w:val="22"/>
        </w:rPr>
        <w:t xml:space="preserve">.’ </w:t>
      </w:r>
      <w:r w:rsidR="00A94D4C">
        <w:rPr>
          <w:rFonts w:asciiTheme="minorHAnsi" w:hAnsiTheme="minorHAnsi"/>
          <w:sz w:val="22"/>
          <w:szCs w:val="22"/>
        </w:rPr>
        <w:t xml:space="preserve"> </w:t>
      </w:r>
      <w:r w:rsidRPr="00A94D4C">
        <w:rPr>
          <w:rFonts w:asciiTheme="minorHAnsi" w:hAnsiTheme="minorHAnsi"/>
          <w:sz w:val="22"/>
        </w:rPr>
        <w:t xml:space="preserve">The study focus should thus not be limited to unbanked and/or low-income population segment. </w:t>
      </w:r>
      <w:r w:rsidRPr="00A94D4C">
        <w:rPr>
          <w:rFonts w:asciiTheme="minorHAnsi" w:eastAsia="Times New Roman" w:hAnsiTheme="minorHAnsi"/>
          <w:sz w:val="22"/>
          <w:szCs w:val="22"/>
        </w:rPr>
        <w:t xml:space="preserve">However, </w:t>
      </w:r>
      <w:r w:rsidR="009F1F54" w:rsidRPr="00A94D4C">
        <w:rPr>
          <w:rFonts w:asciiTheme="minorHAnsi" w:eastAsia="Times New Roman" w:hAnsiTheme="minorHAnsi"/>
          <w:sz w:val="22"/>
          <w:szCs w:val="22"/>
        </w:rPr>
        <w:t xml:space="preserve">depending on the suggested methodology, </w:t>
      </w:r>
      <w:r w:rsidR="00CE153F" w:rsidRPr="00A94D4C">
        <w:rPr>
          <w:rFonts w:asciiTheme="minorHAnsi" w:eastAsia="Times New Roman" w:hAnsiTheme="minorHAnsi"/>
          <w:sz w:val="22"/>
          <w:szCs w:val="22"/>
        </w:rPr>
        <w:t xml:space="preserve">in their sampling </w:t>
      </w:r>
      <w:r w:rsidR="009F1F54" w:rsidRPr="00A94D4C">
        <w:rPr>
          <w:rFonts w:asciiTheme="minorHAnsi" w:eastAsia="Times New Roman" w:hAnsiTheme="minorHAnsi"/>
          <w:sz w:val="22"/>
          <w:szCs w:val="22"/>
        </w:rPr>
        <w:t xml:space="preserve">bidders </w:t>
      </w:r>
      <w:r w:rsidR="00E245A9" w:rsidRPr="00A94D4C">
        <w:rPr>
          <w:rFonts w:asciiTheme="minorHAnsi" w:eastAsia="Times New Roman" w:hAnsiTheme="minorHAnsi"/>
          <w:sz w:val="22"/>
          <w:szCs w:val="22"/>
        </w:rPr>
        <w:t xml:space="preserve">should </w:t>
      </w:r>
      <w:r w:rsidR="009F1F54" w:rsidRPr="00A94D4C">
        <w:rPr>
          <w:rFonts w:asciiTheme="minorHAnsi" w:eastAsia="Times New Roman" w:hAnsiTheme="minorHAnsi"/>
          <w:sz w:val="22"/>
          <w:szCs w:val="22"/>
        </w:rPr>
        <w:t>account for the</w:t>
      </w:r>
      <w:r w:rsidRPr="00A94D4C">
        <w:rPr>
          <w:rFonts w:asciiTheme="minorHAnsi" w:hAnsiTheme="minorHAnsi"/>
          <w:sz w:val="22"/>
        </w:rPr>
        <w:t xml:space="preserve"> specific focus of the program </w:t>
      </w:r>
      <w:r w:rsidR="008C10D5" w:rsidRPr="00A94D4C">
        <w:rPr>
          <w:rFonts w:asciiTheme="minorHAnsi" w:hAnsiTheme="minorHAnsi"/>
          <w:sz w:val="22"/>
        </w:rPr>
        <w:t xml:space="preserve">on </w:t>
      </w:r>
      <w:r w:rsidRPr="00A94D4C">
        <w:rPr>
          <w:rFonts w:asciiTheme="minorHAnsi" w:hAnsiTheme="minorHAnsi"/>
          <w:sz w:val="22"/>
        </w:rPr>
        <w:t xml:space="preserve">low-income, rural and </w:t>
      </w:r>
      <w:r w:rsidR="00CE153F" w:rsidRPr="00A94D4C">
        <w:rPr>
          <w:rFonts w:asciiTheme="minorHAnsi" w:hAnsiTheme="minorHAnsi"/>
          <w:sz w:val="22"/>
        </w:rPr>
        <w:t xml:space="preserve">female population segments. </w:t>
      </w:r>
    </w:p>
    <w:p w:rsidR="00620D45" w:rsidRPr="00620D45" w:rsidRDefault="008C10D5" w:rsidP="00CE153F">
      <w:pPr>
        <w:pStyle w:val="ListParagraph"/>
        <w:ind w:left="360"/>
        <w:rPr>
          <w:rFonts w:asciiTheme="minorHAnsi" w:hAnsiTheme="minorHAnsi"/>
          <w:b/>
          <w:sz w:val="28"/>
          <w:szCs w:val="22"/>
        </w:rPr>
      </w:pPr>
      <w:r>
        <w:rPr>
          <w:rFonts w:asciiTheme="minorHAnsi" w:hAnsiTheme="minorHAnsi"/>
          <w:sz w:val="22"/>
          <w:highlight w:val="green"/>
        </w:rPr>
        <w:t xml:space="preserve"> </w:t>
      </w:r>
    </w:p>
    <w:p w:rsidR="00620D45" w:rsidRPr="00A94D4C" w:rsidRDefault="00620D45" w:rsidP="00A94D4C">
      <w:pPr>
        <w:numPr>
          <w:ilvl w:val="0"/>
          <w:numId w:val="1"/>
        </w:numPr>
        <w:rPr>
          <w:rFonts w:asciiTheme="minorHAnsi" w:eastAsia="Times New Roman" w:hAnsiTheme="minorHAnsi"/>
          <w:sz w:val="22"/>
          <w:szCs w:val="22"/>
        </w:rPr>
      </w:pPr>
      <w:r w:rsidRPr="00620D45">
        <w:rPr>
          <w:rFonts w:asciiTheme="minorHAnsi" w:eastAsia="Times New Roman" w:hAnsiTheme="minorHAnsi"/>
          <w:b/>
          <w:sz w:val="22"/>
          <w:szCs w:val="22"/>
        </w:rPr>
        <w:t>We note in regards to a research methodology that you propose "longitudinal data analysis of a sample of individuals over a period of one year, with a strong qualitative component". Could you provide more detail regarding the sample size expected for any quantitative components as well as the sample size expected for the qualitative component?</w:t>
      </w:r>
      <w:r w:rsidR="00A94D4C">
        <w:rPr>
          <w:rFonts w:asciiTheme="minorHAnsi" w:eastAsia="Times New Roman" w:hAnsiTheme="minorHAnsi"/>
          <w:sz w:val="22"/>
          <w:szCs w:val="22"/>
        </w:rPr>
        <w:t xml:space="preserve"> </w:t>
      </w:r>
      <w:r w:rsidRPr="00A94D4C">
        <w:rPr>
          <w:rFonts w:asciiTheme="minorHAnsi" w:eastAsia="Times New Roman" w:hAnsiTheme="minorHAnsi"/>
          <w:sz w:val="22"/>
          <w:szCs w:val="22"/>
        </w:rPr>
        <w:t>The bidders must propose a sample size, that makes sense</w:t>
      </w:r>
      <w:r w:rsidR="004C33C9" w:rsidRPr="00A94D4C">
        <w:rPr>
          <w:rFonts w:asciiTheme="minorHAnsi" w:eastAsia="Times New Roman" w:hAnsiTheme="minorHAnsi"/>
          <w:sz w:val="22"/>
          <w:szCs w:val="22"/>
        </w:rPr>
        <w:t xml:space="preserve"> with the methodology proposed. </w:t>
      </w:r>
      <w:r w:rsidRPr="00A94D4C">
        <w:rPr>
          <w:rFonts w:asciiTheme="minorHAnsi" w:eastAsia="Times New Roman" w:hAnsiTheme="minorHAnsi"/>
          <w:sz w:val="22"/>
          <w:szCs w:val="22"/>
        </w:rPr>
        <w:t xml:space="preserve">Note that </w:t>
      </w:r>
      <w:r w:rsidR="004C33C9" w:rsidRPr="00A94D4C">
        <w:rPr>
          <w:rFonts w:asciiTheme="minorHAnsi" w:eastAsia="Times New Roman" w:hAnsiTheme="minorHAnsi"/>
          <w:sz w:val="22"/>
          <w:szCs w:val="22"/>
        </w:rPr>
        <w:t>UNCDF</w:t>
      </w:r>
      <w:r w:rsidRPr="00A94D4C">
        <w:rPr>
          <w:rFonts w:asciiTheme="minorHAnsi" w:eastAsia="Times New Roman" w:hAnsiTheme="minorHAnsi"/>
          <w:sz w:val="22"/>
          <w:szCs w:val="22"/>
        </w:rPr>
        <w:t xml:space="preserve"> </w:t>
      </w:r>
      <w:r w:rsidR="004C33C9" w:rsidRPr="00A94D4C">
        <w:rPr>
          <w:rFonts w:asciiTheme="minorHAnsi" w:eastAsia="Times New Roman" w:hAnsiTheme="minorHAnsi"/>
          <w:sz w:val="22"/>
          <w:szCs w:val="22"/>
        </w:rPr>
        <w:t>is</w:t>
      </w:r>
      <w:r w:rsidRPr="00A94D4C">
        <w:rPr>
          <w:rFonts w:asciiTheme="minorHAnsi" w:eastAsia="Times New Roman" w:hAnsiTheme="minorHAnsi"/>
          <w:sz w:val="22"/>
          <w:szCs w:val="22"/>
        </w:rPr>
        <w:t xml:space="preserve"> not dictating to do quantitative and qualitative data collection – candidates are free to propose a methodology </w:t>
      </w:r>
      <w:r w:rsidR="00CE153F" w:rsidRPr="00A94D4C">
        <w:rPr>
          <w:rFonts w:asciiTheme="minorHAnsi" w:eastAsia="Times New Roman" w:hAnsiTheme="minorHAnsi"/>
          <w:sz w:val="22"/>
          <w:szCs w:val="22"/>
        </w:rPr>
        <w:t>suitable to answer</w:t>
      </w:r>
      <w:r w:rsidRPr="00A94D4C">
        <w:rPr>
          <w:rFonts w:asciiTheme="minorHAnsi" w:eastAsia="Times New Roman" w:hAnsiTheme="minorHAnsi"/>
          <w:sz w:val="22"/>
          <w:szCs w:val="22"/>
        </w:rPr>
        <w:t xml:space="preserve"> the research questions. </w:t>
      </w:r>
    </w:p>
    <w:p w:rsidR="00D328EF" w:rsidRPr="00620D45" w:rsidRDefault="00D328EF" w:rsidP="00620D45">
      <w:pPr>
        <w:ind w:left="360"/>
        <w:rPr>
          <w:rFonts w:asciiTheme="minorHAnsi" w:eastAsia="Times New Roman" w:hAnsiTheme="minorHAnsi"/>
          <w:sz w:val="22"/>
          <w:szCs w:val="22"/>
        </w:rPr>
      </w:pPr>
    </w:p>
    <w:p w:rsidR="00AC00B2" w:rsidRPr="00A94D4C" w:rsidRDefault="00620D45" w:rsidP="00A94D4C">
      <w:pPr>
        <w:pStyle w:val="ListParagraph"/>
        <w:numPr>
          <w:ilvl w:val="0"/>
          <w:numId w:val="1"/>
        </w:numPr>
        <w:rPr>
          <w:rFonts w:asciiTheme="minorHAnsi" w:eastAsia="Times New Roman" w:hAnsiTheme="minorHAnsi"/>
          <w:b/>
          <w:sz w:val="22"/>
          <w:szCs w:val="22"/>
        </w:rPr>
      </w:pPr>
      <w:r w:rsidRPr="00AB576C">
        <w:rPr>
          <w:rFonts w:asciiTheme="minorHAnsi" w:hAnsiTheme="minorHAnsi" w:cs="Arial"/>
          <w:b/>
          <w:sz w:val="22"/>
          <w:szCs w:val="22"/>
        </w:rPr>
        <w:t>Is there a minimum threshold that are you looking on the level of rigor in the assessment of “impact” (e.g. RCT; difference in differences, pre and post, etc.)?</w:t>
      </w:r>
      <w:r w:rsidR="00A94D4C">
        <w:rPr>
          <w:rFonts w:asciiTheme="minorHAnsi" w:hAnsiTheme="minorHAnsi" w:cs="Arial"/>
          <w:b/>
          <w:sz w:val="22"/>
          <w:szCs w:val="22"/>
        </w:rPr>
        <w:t xml:space="preserve"> </w:t>
      </w:r>
      <w:r w:rsidR="004C33C9" w:rsidRPr="00A94D4C">
        <w:rPr>
          <w:rFonts w:asciiTheme="minorHAnsi" w:eastAsia="Times New Roman" w:hAnsiTheme="minorHAnsi"/>
          <w:sz w:val="22"/>
          <w:szCs w:val="22"/>
        </w:rPr>
        <w:t xml:space="preserve">No, there is no minimum threshold. </w:t>
      </w:r>
      <w:r w:rsidR="00AC00B2" w:rsidRPr="00A94D4C">
        <w:rPr>
          <w:rFonts w:asciiTheme="minorHAnsi" w:hAnsiTheme="minorHAnsi"/>
          <w:sz w:val="22"/>
          <w:szCs w:val="22"/>
        </w:rPr>
        <w:t xml:space="preserve">Bidders are free to propose a methodology that they see as most suitable to provide insights to the research questions listed in the TOR, that are valuable to the program, donors and international and in-country DFS stakeholders, and feasible within the timeline and budget. </w:t>
      </w:r>
    </w:p>
    <w:p w:rsidR="00620D45" w:rsidRPr="004C33C9" w:rsidRDefault="00620D45" w:rsidP="00AC00B2">
      <w:pPr>
        <w:pStyle w:val="ListParagraph"/>
        <w:ind w:left="360"/>
        <w:rPr>
          <w:rFonts w:asciiTheme="minorHAnsi" w:hAnsiTheme="minorHAnsi"/>
          <w:sz w:val="28"/>
          <w:szCs w:val="22"/>
        </w:rPr>
      </w:pPr>
    </w:p>
    <w:p w:rsidR="00CE153F" w:rsidRPr="00A94D4C" w:rsidRDefault="00620D45" w:rsidP="00A94D4C">
      <w:pPr>
        <w:pStyle w:val="ListParagraph"/>
        <w:numPr>
          <w:ilvl w:val="0"/>
          <w:numId w:val="1"/>
        </w:numPr>
        <w:rPr>
          <w:rFonts w:asciiTheme="minorHAnsi" w:eastAsia="Times New Roman" w:hAnsiTheme="minorHAnsi"/>
          <w:b/>
          <w:sz w:val="22"/>
          <w:szCs w:val="22"/>
        </w:rPr>
      </w:pPr>
      <w:r w:rsidRPr="00AB576C">
        <w:rPr>
          <w:rFonts w:asciiTheme="minorHAnsi" w:eastAsia="Times New Roman" w:hAnsiTheme="minorHAnsi"/>
          <w:b/>
          <w:sz w:val="22"/>
          <w:szCs w:val="22"/>
        </w:rPr>
        <w:t xml:space="preserve">Is UNCDF seeking a quantitative analysis of objective, </w:t>
      </w:r>
      <w:r w:rsidR="00AF13B0">
        <w:rPr>
          <w:rFonts w:asciiTheme="minorHAnsi" w:eastAsia="Times New Roman" w:hAnsiTheme="minorHAnsi"/>
          <w:b/>
          <w:sz w:val="22"/>
          <w:szCs w:val="22"/>
        </w:rPr>
        <w:t xml:space="preserve">measurable changes in financial </w:t>
      </w:r>
      <w:r w:rsidRPr="00AB576C">
        <w:rPr>
          <w:rFonts w:asciiTheme="minorHAnsi" w:eastAsia="Times New Roman" w:hAnsiTheme="minorHAnsi"/>
          <w:b/>
          <w:sz w:val="22"/>
          <w:szCs w:val="22"/>
        </w:rPr>
        <w:t>inclusion related to DFS use/non-use as part of the current st</w:t>
      </w:r>
      <w:r w:rsidR="00AF13B0">
        <w:rPr>
          <w:rFonts w:asciiTheme="minorHAnsi" w:eastAsia="Times New Roman" w:hAnsiTheme="minorHAnsi"/>
          <w:b/>
          <w:sz w:val="22"/>
          <w:szCs w:val="22"/>
        </w:rPr>
        <w:t xml:space="preserve">udy, in addition to qualitative </w:t>
      </w:r>
      <w:r w:rsidRPr="00AB576C">
        <w:rPr>
          <w:rFonts w:asciiTheme="minorHAnsi" w:eastAsia="Times New Roman" w:hAnsiTheme="minorHAnsi"/>
          <w:b/>
          <w:sz w:val="22"/>
          <w:szCs w:val="22"/>
        </w:rPr>
        <w:t>data collection and analysis? Or is the expectation, rather, for th</w:t>
      </w:r>
      <w:r w:rsidR="00AF13B0">
        <w:rPr>
          <w:rFonts w:asciiTheme="minorHAnsi" w:eastAsia="Times New Roman" w:hAnsiTheme="minorHAnsi"/>
          <w:b/>
          <w:sz w:val="22"/>
          <w:szCs w:val="22"/>
        </w:rPr>
        <w:t xml:space="preserve">is study to collect and analyse </w:t>
      </w:r>
      <w:r w:rsidRPr="00AB576C">
        <w:rPr>
          <w:rFonts w:asciiTheme="minorHAnsi" w:eastAsia="Times New Roman" w:hAnsiTheme="minorHAnsi"/>
          <w:b/>
          <w:sz w:val="22"/>
          <w:szCs w:val="22"/>
        </w:rPr>
        <w:t>a rich set of qualitative data on users' (and no</w:t>
      </w:r>
      <w:r w:rsidR="00AF13B0">
        <w:rPr>
          <w:rFonts w:asciiTheme="minorHAnsi" w:eastAsia="Times New Roman" w:hAnsiTheme="minorHAnsi"/>
          <w:b/>
          <w:sz w:val="22"/>
          <w:szCs w:val="22"/>
        </w:rPr>
        <w:t xml:space="preserve">n-users') perceptions, and then </w:t>
      </w:r>
      <w:r w:rsidRPr="00AB576C">
        <w:rPr>
          <w:rFonts w:asciiTheme="minorHAnsi" w:eastAsia="Times New Roman" w:hAnsiTheme="minorHAnsi"/>
          <w:b/>
          <w:sz w:val="22"/>
          <w:szCs w:val="22"/>
        </w:rPr>
        <w:t>corroborate/</w:t>
      </w:r>
      <w:r w:rsidR="00AF13B0">
        <w:rPr>
          <w:rFonts w:asciiTheme="minorHAnsi" w:eastAsia="Times New Roman" w:hAnsiTheme="minorHAnsi"/>
          <w:b/>
          <w:sz w:val="22"/>
          <w:szCs w:val="22"/>
        </w:rPr>
        <w:t xml:space="preserve"> </w:t>
      </w:r>
      <w:r w:rsidRPr="00AB576C">
        <w:rPr>
          <w:rFonts w:asciiTheme="minorHAnsi" w:eastAsia="Times New Roman" w:hAnsiTheme="minorHAnsi"/>
          <w:b/>
          <w:sz w:val="22"/>
          <w:szCs w:val="22"/>
        </w:rPr>
        <w:t>validate those qualitative findings with existing data sets?</w:t>
      </w:r>
      <w:r w:rsidR="00A94D4C">
        <w:rPr>
          <w:rFonts w:asciiTheme="minorHAnsi" w:eastAsia="Times New Roman" w:hAnsiTheme="minorHAnsi"/>
          <w:b/>
          <w:sz w:val="22"/>
          <w:szCs w:val="22"/>
        </w:rPr>
        <w:t xml:space="preserve"> </w:t>
      </w:r>
      <w:r w:rsidR="00AC00B2" w:rsidRPr="00A94D4C">
        <w:rPr>
          <w:rFonts w:asciiTheme="minorHAnsi" w:eastAsia="Times New Roman" w:hAnsiTheme="minorHAnsi"/>
          <w:sz w:val="22"/>
          <w:szCs w:val="22"/>
        </w:rPr>
        <w:t>TOR p.6: ‘</w:t>
      </w:r>
      <w:r w:rsidR="00AC00B2" w:rsidRPr="00A94D4C">
        <w:rPr>
          <w:rFonts w:asciiTheme="minorHAnsi" w:hAnsiTheme="minorHAnsi"/>
          <w:i/>
          <w:sz w:val="22"/>
          <w:szCs w:val="22"/>
        </w:rPr>
        <w:t>To gain an in-depth understanding of the questions above, UNCDF proposes longitudinal data analysis of a sample of individuals over a period of one year, with a strong qualitative component. […] The data sets are available to provide context and inform the design and sampling of this study, and validate or substantiate the findings’.</w:t>
      </w:r>
      <w:r w:rsidR="00A94D4C">
        <w:rPr>
          <w:rFonts w:asciiTheme="minorHAnsi" w:hAnsiTheme="minorHAnsi"/>
          <w:i/>
          <w:sz w:val="22"/>
          <w:szCs w:val="22"/>
        </w:rPr>
        <w:t xml:space="preserve"> </w:t>
      </w:r>
      <w:r w:rsidR="00CE153F" w:rsidRPr="00A94D4C">
        <w:rPr>
          <w:rFonts w:asciiTheme="minorHAnsi" w:eastAsia="Times New Roman" w:hAnsiTheme="minorHAnsi"/>
          <w:sz w:val="22"/>
          <w:szCs w:val="22"/>
        </w:rPr>
        <w:t>B</w:t>
      </w:r>
      <w:r w:rsidR="00AC00B2" w:rsidRPr="00A94D4C">
        <w:rPr>
          <w:rFonts w:asciiTheme="minorHAnsi" w:hAnsiTheme="minorHAnsi"/>
          <w:sz w:val="22"/>
          <w:szCs w:val="22"/>
        </w:rPr>
        <w:t xml:space="preserve">idders are </w:t>
      </w:r>
      <w:r w:rsidR="00CE153F" w:rsidRPr="00A94D4C">
        <w:rPr>
          <w:rFonts w:asciiTheme="minorHAnsi" w:hAnsiTheme="minorHAnsi"/>
          <w:sz w:val="22"/>
          <w:szCs w:val="22"/>
        </w:rPr>
        <w:t xml:space="preserve">invited to propose a </w:t>
      </w:r>
      <w:r w:rsidR="00AC00B2" w:rsidRPr="00A94D4C">
        <w:rPr>
          <w:rFonts w:asciiTheme="minorHAnsi" w:hAnsiTheme="minorHAnsi"/>
          <w:sz w:val="22"/>
          <w:szCs w:val="22"/>
        </w:rPr>
        <w:t>methodology</w:t>
      </w:r>
      <w:r w:rsidR="00CE153F" w:rsidRPr="00A94D4C">
        <w:rPr>
          <w:rFonts w:asciiTheme="minorHAnsi" w:hAnsiTheme="minorHAnsi"/>
          <w:sz w:val="22"/>
          <w:szCs w:val="22"/>
        </w:rPr>
        <w:t xml:space="preserve">, </w:t>
      </w:r>
      <w:r w:rsidR="007C715A" w:rsidRPr="00A94D4C">
        <w:rPr>
          <w:rFonts w:asciiTheme="minorHAnsi" w:hAnsiTheme="minorHAnsi"/>
          <w:sz w:val="22"/>
          <w:szCs w:val="22"/>
        </w:rPr>
        <w:t xml:space="preserve">which </w:t>
      </w:r>
      <w:r w:rsidR="00CE153F" w:rsidRPr="00A94D4C">
        <w:rPr>
          <w:rFonts w:asciiTheme="minorHAnsi" w:hAnsiTheme="minorHAnsi"/>
          <w:sz w:val="22"/>
          <w:szCs w:val="22"/>
        </w:rPr>
        <w:t xml:space="preserve">may include the use of existing data sets. </w:t>
      </w:r>
    </w:p>
    <w:p w:rsidR="00AC00B2" w:rsidRPr="00AB576C" w:rsidRDefault="00AC00B2" w:rsidP="00AF13B0">
      <w:pPr>
        <w:pStyle w:val="ListParagraph"/>
        <w:ind w:left="360"/>
        <w:rPr>
          <w:rFonts w:asciiTheme="minorHAnsi" w:eastAsia="Times New Roman" w:hAnsiTheme="minorHAnsi"/>
          <w:b/>
          <w:sz w:val="22"/>
          <w:szCs w:val="22"/>
        </w:rPr>
      </w:pPr>
    </w:p>
    <w:p w:rsidR="004C33C9" w:rsidRPr="00A94D4C" w:rsidRDefault="004C33C9" w:rsidP="00A94D4C">
      <w:pPr>
        <w:pStyle w:val="ListParagraph"/>
        <w:numPr>
          <w:ilvl w:val="0"/>
          <w:numId w:val="1"/>
        </w:numPr>
        <w:rPr>
          <w:rFonts w:asciiTheme="minorHAnsi" w:eastAsia="Times New Roman" w:hAnsiTheme="minorHAnsi"/>
          <w:b/>
          <w:sz w:val="22"/>
          <w:szCs w:val="22"/>
        </w:rPr>
      </w:pPr>
      <w:r w:rsidRPr="00AB576C">
        <w:rPr>
          <w:rFonts w:asciiTheme="minorHAnsi" w:eastAsia="Times New Roman" w:hAnsiTheme="minorHAnsi"/>
          <w:b/>
          <w:sz w:val="22"/>
          <w:szCs w:val="22"/>
        </w:rPr>
        <w:t>Is there a proxy for literacy you like to use in your research? </w:t>
      </w:r>
      <w:r w:rsidRPr="00A94D4C">
        <w:rPr>
          <w:rFonts w:asciiTheme="minorHAnsi" w:eastAsia="Times New Roman" w:hAnsiTheme="minorHAnsi"/>
          <w:sz w:val="22"/>
          <w:szCs w:val="22"/>
        </w:rPr>
        <w:t xml:space="preserve">No, UNCDF does not use a specific proxy for literacy. </w:t>
      </w:r>
      <w:r w:rsidR="00AC00B2" w:rsidRPr="00A94D4C">
        <w:rPr>
          <w:rFonts w:asciiTheme="minorHAnsi" w:eastAsia="Times New Roman" w:hAnsiTheme="minorHAnsi"/>
          <w:sz w:val="22"/>
          <w:szCs w:val="22"/>
        </w:rPr>
        <w:t>Bidders may propose, if relevant.</w:t>
      </w:r>
    </w:p>
    <w:p w:rsidR="004C33C9" w:rsidRPr="003E5699" w:rsidRDefault="004C33C9" w:rsidP="004C33C9">
      <w:pPr>
        <w:rPr>
          <w:rFonts w:asciiTheme="minorHAnsi" w:eastAsia="Times New Roman" w:hAnsiTheme="minorHAnsi"/>
          <w:b/>
          <w:sz w:val="22"/>
          <w:szCs w:val="22"/>
        </w:rPr>
      </w:pPr>
    </w:p>
    <w:p w:rsidR="00E245A9" w:rsidRPr="00A94D4C" w:rsidRDefault="00620D45" w:rsidP="00A94D4C">
      <w:pPr>
        <w:pStyle w:val="ListParagraph"/>
        <w:numPr>
          <w:ilvl w:val="0"/>
          <w:numId w:val="1"/>
        </w:numPr>
        <w:rPr>
          <w:rFonts w:asciiTheme="minorHAnsi" w:eastAsia="Times New Roman" w:hAnsiTheme="minorHAnsi"/>
          <w:b/>
          <w:sz w:val="22"/>
          <w:szCs w:val="22"/>
        </w:rPr>
      </w:pPr>
      <w:r w:rsidRPr="003E5699">
        <w:rPr>
          <w:rFonts w:asciiTheme="minorHAnsi" w:eastAsia="Times New Roman" w:hAnsiTheme="minorHAnsi"/>
          <w:b/>
          <w:sz w:val="22"/>
          <w:szCs w:val="22"/>
        </w:rPr>
        <w:t>In answering the question on the enabling conditions and factors for adoption and use of DFS, to what extent is UNCDF seeking an examination of the macro-environment, such as country regulations, policies, competit</w:t>
      </w:r>
      <w:r w:rsidR="00A94D4C">
        <w:rPr>
          <w:rFonts w:asciiTheme="minorHAnsi" w:eastAsia="Times New Roman" w:hAnsiTheme="minorHAnsi"/>
          <w:b/>
          <w:sz w:val="22"/>
          <w:szCs w:val="22"/>
        </w:rPr>
        <w:t xml:space="preserve">iveness, as part of this study? </w:t>
      </w:r>
      <w:r w:rsidR="00AC00B2" w:rsidRPr="00A94D4C">
        <w:rPr>
          <w:rFonts w:asciiTheme="minorHAnsi" w:eastAsia="Times New Roman" w:hAnsiTheme="minorHAnsi"/>
          <w:sz w:val="22"/>
          <w:szCs w:val="22"/>
        </w:rPr>
        <w:t>The primary focus of the study is to obtain customer-level insights</w:t>
      </w:r>
      <w:r w:rsidR="003D05EE" w:rsidRPr="00A94D4C">
        <w:rPr>
          <w:rFonts w:asciiTheme="minorHAnsi" w:eastAsia="Times New Roman" w:hAnsiTheme="minorHAnsi"/>
          <w:sz w:val="22"/>
          <w:szCs w:val="22"/>
        </w:rPr>
        <w:t xml:space="preserve">. These must </w:t>
      </w:r>
      <w:r w:rsidR="00AC00B2" w:rsidRPr="00A94D4C">
        <w:rPr>
          <w:rFonts w:asciiTheme="minorHAnsi" w:eastAsia="Times New Roman" w:hAnsiTheme="minorHAnsi"/>
          <w:sz w:val="22"/>
          <w:szCs w:val="22"/>
        </w:rPr>
        <w:t>be placed in a macroeconomic context, if relevant (</w:t>
      </w:r>
      <w:r w:rsidR="007C715A" w:rsidRPr="00A94D4C">
        <w:rPr>
          <w:rFonts w:asciiTheme="minorHAnsi" w:eastAsia="Times New Roman" w:hAnsiTheme="minorHAnsi"/>
          <w:sz w:val="22"/>
          <w:szCs w:val="22"/>
        </w:rPr>
        <w:t>‘</w:t>
      </w:r>
      <w:r w:rsidR="00AC00B2" w:rsidRPr="00A94D4C">
        <w:rPr>
          <w:rFonts w:asciiTheme="minorHAnsi" w:eastAsia="Times New Roman" w:hAnsiTheme="minorHAnsi"/>
          <w:i/>
          <w:sz w:val="22"/>
          <w:szCs w:val="22"/>
        </w:rPr>
        <w:t>market context</w:t>
      </w:r>
      <w:r w:rsidR="007C715A" w:rsidRPr="00A94D4C">
        <w:rPr>
          <w:rFonts w:asciiTheme="minorHAnsi" w:eastAsia="Times New Roman" w:hAnsiTheme="minorHAnsi"/>
          <w:i/>
          <w:sz w:val="22"/>
          <w:szCs w:val="22"/>
        </w:rPr>
        <w:t>’</w:t>
      </w:r>
      <w:r w:rsidR="00AC00B2" w:rsidRPr="00A94D4C">
        <w:rPr>
          <w:rFonts w:asciiTheme="minorHAnsi" w:eastAsia="Times New Roman" w:hAnsiTheme="minorHAnsi"/>
          <w:sz w:val="22"/>
          <w:szCs w:val="22"/>
        </w:rPr>
        <w:t xml:space="preserve"> – see TOR p.5)</w:t>
      </w:r>
      <w:r w:rsidR="003D05EE" w:rsidRPr="00A94D4C">
        <w:rPr>
          <w:rFonts w:asciiTheme="minorHAnsi" w:eastAsia="Times New Roman" w:hAnsiTheme="minorHAnsi"/>
          <w:sz w:val="22"/>
          <w:szCs w:val="22"/>
        </w:rPr>
        <w:t>, but no in-depth analysis is required, since UNCDF is knowledgeable of the macro-environment</w:t>
      </w:r>
      <w:r w:rsidR="003E5699" w:rsidRPr="00A94D4C">
        <w:rPr>
          <w:rFonts w:asciiTheme="minorHAnsi" w:eastAsia="Times New Roman" w:hAnsiTheme="minorHAnsi"/>
          <w:sz w:val="22"/>
          <w:szCs w:val="22"/>
        </w:rPr>
        <w:t>.</w:t>
      </w:r>
      <w:r w:rsidR="00AC00B2" w:rsidRPr="00A94D4C">
        <w:rPr>
          <w:rFonts w:asciiTheme="minorHAnsi" w:eastAsia="Times New Roman" w:hAnsiTheme="minorHAnsi"/>
          <w:sz w:val="22"/>
          <w:szCs w:val="22"/>
        </w:rPr>
        <w:t xml:space="preserve"> </w:t>
      </w:r>
    </w:p>
    <w:p w:rsidR="00A94D4C" w:rsidRPr="00A94D4C" w:rsidRDefault="00A94D4C" w:rsidP="00A94D4C">
      <w:pPr>
        <w:rPr>
          <w:rFonts w:asciiTheme="minorHAnsi" w:eastAsia="Times New Roman" w:hAnsiTheme="minorHAnsi"/>
          <w:b/>
          <w:sz w:val="22"/>
          <w:szCs w:val="22"/>
        </w:rPr>
      </w:pPr>
    </w:p>
    <w:p w:rsidR="001B6513" w:rsidRPr="008B02C9" w:rsidRDefault="00620D45" w:rsidP="008B02C9">
      <w:pPr>
        <w:spacing w:after="240"/>
        <w:rPr>
          <w:rFonts w:asciiTheme="minorHAnsi" w:hAnsiTheme="minorHAnsi"/>
          <w:b/>
          <w:sz w:val="28"/>
          <w:szCs w:val="22"/>
          <w:u w:val="single"/>
        </w:rPr>
      </w:pPr>
      <w:r w:rsidRPr="008B02C9">
        <w:rPr>
          <w:rFonts w:asciiTheme="minorHAnsi" w:hAnsiTheme="minorHAnsi"/>
          <w:b/>
          <w:sz w:val="28"/>
          <w:szCs w:val="22"/>
          <w:u w:val="single"/>
        </w:rPr>
        <w:t>Requirements</w:t>
      </w:r>
    </w:p>
    <w:p w:rsidR="00620D45" w:rsidRPr="00A94D4C" w:rsidRDefault="00620D45" w:rsidP="003461BE">
      <w:pPr>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We understand that it is critical that the research team include someone proficient in French. Can you please confirm if it is necessary for all research team members to know French, or can our team include non-French speaking staff?</w:t>
      </w:r>
      <w:r w:rsidRPr="00A94D4C">
        <w:rPr>
          <w:rFonts w:asciiTheme="minorHAnsi" w:eastAsia="Times New Roman" w:hAnsiTheme="minorHAnsi"/>
          <w:sz w:val="22"/>
          <w:szCs w:val="22"/>
        </w:rPr>
        <w:t xml:space="preserve"> There are no language based restrictions however your proposal must address how you will deal with the quality assurance of the French inputs as this will be relevant for scoring. Minimum qualification criteria: ‘</w:t>
      </w:r>
      <w:r w:rsidRPr="00A94D4C">
        <w:rPr>
          <w:rFonts w:asciiTheme="minorHAnsi" w:eastAsia="Times New Roman" w:hAnsiTheme="minorHAnsi"/>
          <w:i/>
          <w:sz w:val="22"/>
          <w:szCs w:val="22"/>
        </w:rPr>
        <w:t>Ability to work in the language of the countries proposed</w:t>
      </w:r>
      <w:r w:rsidRPr="00A94D4C">
        <w:rPr>
          <w:rFonts w:asciiTheme="minorHAnsi" w:eastAsia="Times New Roman" w:hAnsiTheme="minorHAnsi"/>
          <w:sz w:val="22"/>
          <w:szCs w:val="22"/>
        </w:rPr>
        <w:t>’ – but whether this applies to individual team members depends on the role of the team member, e.g. field work team</w:t>
      </w:r>
      <w:r w:rsidR="009F1F54" w:rsidRPr="00A94D4C">
        <w:rPr>
          <w:rFonts w:asciiTheme="minorHAnsi" w:eastAsia="Times New Roman" w:hAnsiTheme="minorHAnsi"/>
          <w:sz w:val="22"/>
          <w:szCs w:val="22"/>
        </w:rPr>
        <w:t xml:space="preserve"> or team members expected to engage with </w:t>
      </w:r>
      <w:r w:rsidR="009F1F54" w:rsidRPr="00A94D4C">
        <w:rPr>
          <w:rFonts w:asciiTheme="minorHAnsi" w:eastAsia="Times New Roman" w:hAnsiTheme="minorHAnsi"/>
          <w:sz w:val="22"/>
          <w:szCs w:val="22"/>
        </w:rPr>
        <w:lastRenderedPageBreak/>
        <w:t>in-country DFS stakeholders</w:t>
      </w:r>
      <w:r w:rsidRPr="00A94D4C">
        <w:rPr>
          <w:rFonts w:asciiTheme="minorHAnsi" w:eastAsia="Times New Roman" w:hAnsiTheme="minorHAnsi"/>
          <w:sz w:val="22"/>
          <w:szCs w:val="22"/>
        </w:rPr>
        <w:t xml:space="preserve"> must speak French.</w:t>
      </w:r>
      <w:r w:rsidR="00C803C5" w:rsidRPr="00A94D4C">
        <w:rPr>
          <w:rFonts w:asciiTheme="minorHAnsi" w:eastAsia="Times New Roman" w:hAnsiTheme="minorHAnsi"/>
          <w:sz w:val="22"/>
          <w:szCs w:val="22"/>
        </w:rPr>
        <w:t xml:space="preserve"> </w:t>
      </w:r>
      <w:r w:rsidR="003E5699" w:rsidRPr="00A94D4C">
        <w:rPr>
          <w:rFonts w:asciiTheme="minorHAnsi" w:eastAsia="Times New Roman" w:hAnsiTheme="minorHAnsi"/>
          <w:sz w:val="22"/>
          <w:szCs w:val="22"/>
        </w:rPr>
        <w:t>Given previous experience, UNCDF strongly prefers the original deliverables to be in French, and translated to English as needed.</w:t>
      </w:r>
    </w:p>
    <w:p w:rsidR="000F1490" w:rsidRDefault="000F1490" w:rsidP="000F1490">
      <w:pPr>
        <w:ind w:left="360"/>
        <w:rPr>
          <w:rFonts w:asciiTheme="minorHAnsi" w:eastAsia="Times New Roman" w:hAnsiTheme="minorHAnsi"/>
          <w:b/>
          <w:sz w:val="22"/>
          <w:szCs w:val="22"/>
        </w:rPr>
      </w:pPr>
    </w:p>
    <w:p w:rsidR="00A94D4C" w:rsidRPr="00A94D4C" w:rsidRDefault="000F1490" w:rsidP="00A94D4C">
      <w:pPr>
        <w:numPr>
          <w:ilvl w:val="0"/>
          <w:numId w:val="1"/>
        </w:numPr>
        <w:rPr>
          <w:rFonts w:asciiTheme="minorHAnsi" w:eastAsia="Times New Roman" w:hAnsiTheme="minorHAnsi"/>
          <w:b/>
          <w:sz w:val="22"/>
          <w:szCs w:val="22"/>
        </w:rPr>
      </w:pPr>
      <w:r w:rsidRPr="00A94D4C">
        <w:rPr>
          <w:rFonts w:asciiTheme="minorHAnsi" w:eastAsia="Times New Roman" w:hAnsiTheme="minorHAnsi"/>
          <w:b/>
          <w:sz w:val="22"/>
          <w:szCs w:val="22"/>
        </w:rPr>
        <w:t>Can you clarify the difference between the requirements for “research design” and “work plan” in section 2:13 versus “scope of work” in section 3:16, on page 13? It seems like elements of the research design could be included in both sections. </w:t>
      </w:r>
      <w:r w:rsidRPr="00A94D4C">
        <w:rPr>
          <w:rFonts w:asciiTheme="minorHAnsi" w:eastAsia="Times New Roman" w:hAnsiTheme="minorHAnsi"/>
          <w:sz w:val="22"/>
          <w:szCs w:val="22"/>
        </w:rPr>
        <w:t>Section 2 refers to your institution experience, which you may present in the way you deem</w:t>
      </w:r>
      <w:r w:rsidR="007C715A" w:rsidRPr="00A94D4C">
        <w:rPr>
          <w:rFonts w:asciiTheme="minorHAnsi" w:eastAsia="Times New Roman" w:hAnsiTheme="minorHAnsi"/>
          <w:sz w:val="22"/>
          <w:szCs w:val="22"/>
        </w:rPr>
        <w:t xml:space="preserve"> fit.</w:t>
      </w:r>
      <w:r w:rsidRPr="00A94D4C">
        <w:rPr>
          <w:rFonts w:asciiTheme="minorHAnsi" w:eastAsia="Times New Roman" w:hAnsiTheme="minorHAnsi"/>
          <w:sz w:val="22"/>
          <w:szCs w:val="22"/>
        </w:rPr>
        <w:t xml:space="preserve"> </w:t>
      </w:r>
      <w:r w:rsidR="007C715A" w:rsidRPr="00A94D4C">
        <w:rPr>
          <w:rFonts w:asciiTheme="minorHAnsi" w:eastAsia="Times New Roman" w:hAnsiTheme="minorHAnsi"/>
          <w:sz w:val="22"/>
          <w:szCs w:val="22"/>
        </w:rPr>
        <w:t>S</w:t>
      </w:r>
      <w:r w:rsidRPr="00A94D4C">
        <w:rPr>
          <w:rFonts w:asciiTheme="minorHAnsi" w:eastAsia="Times New Roman" w:hAnsiTheme="minorHAnsi"/>
          <w:sz w:val="22"/>
          <w:szCs w:val="22"/>
        </w:rPr>
        <w:t xml:space="preserve">ection 3 refers to the proposed project. </w:t>
      </w:r>
    </w:p>
    <w:p w:rsidR="000F1490" w:rsidRPr="00A94D4C" w:rsidRDefault="00620D45" w:rsidP="00A94D4C">
      <w:pPr>
        <w:pStyle w:val="NormalWeb"/>
        <w:numPr>
          <w:ilvl w:val="0"/>
          <w:numId w:val="1"/>
        </w:numPr>
        <w:spacing w:after="0" w:afterAutospacing="0"/>
        <w:rPr>
          <w:rFonts w:asciiTheme="minorHAnsi" w:hAnsiTheme="minorHAnsi"/>
          <w:b/>
          <w:sz w:val="22"/>
          <w:szCs w:val="22"/>
        </w:rPr>
      </w:pPr>
      <w:r w:rsidRPr="000F1490">
        <w:rPr>
          <w:rFonts w:asciiTheme="minorHAnsi" w:hAnsiTheme="minorHAnsi"/>
          <w:b/>
          <w:sz w:val="22"/>
          <w:szCs w:val="22"/>
        </w:rPr>
        <w:t>The requirements given in bullets above under Point 13 looks like a duplication of Section 3 – Approach and Implementation Plan. Please confirm if our understanding is correct and we just need to give capability statement of our organization by highlighting similar work, besides the examples given in Point 12. Kindly confirm.</w:t>
      </w:r>
      <w:r w:rsidR="00A94D4C">
        <w:rPr>
          <w:rFonts w:asciiTheme="minorHAnsi" w:hAnsiTheme="minorHAnsi"/>
          <w:b/>
          <w:sz w:val="22"/>
          <w:szCs w:val="22"/>
        </w:rPr>
        <w:t xml:space="preserve"> </w:t>
      </w:r>
      <w:r w:rsidR="000F1490" w:rsidRPr="00A94D4C">
        <w:rPr>
          <w:rFonts w:ascii="Calibri" w:hAnsi="Calibri"/>
          <w:sz w:val="22"/>
          <w:szCs w:val="22"/>
        </w:rPr>
        <w:t xml:space="preserve">Section 2 refers to your institution experience whereas section 3 refers to the proposed project, you are free to make the linkage in the narrative in any way </w:t>
      </w:r>
      <w:r w:rsidR="007C715A" w:rsidRPr="00A94D4C">
        <w:rPr>
          <w:rFonts w:ascii="Calibri" w:hAnsi="Calibri"/>
          <w:sz w:val="22"/>
          <w:szCs w:val="22"/>
        </w:rPr>
        <w:t>you</w:t>
      </w:r>
      <w:r w:rsidR="000F1490" w:rsidRPr="00A94D4C">
        <w:rPr>
          <w:rFonts w:ascii="Calibri" w:hAnsi="Calibri"/>
          <w:sz w:val="22"/>
          <w:szCs w:val="22"/>
        </w:rPr>
        <w:t xml:space="preserve"> see fit.</w:t>
      </w:r>
    </w:p>
    <w:p w:rsidR="008C10D5" w:rsidRPr="008C10D5" w:rsidRDefault="008C10D5" w:rsidP="008C10D5">
      <w:pPr>
        <w:pStyle w:val="ListParagraph"/>
        <w:ind w:left="360"/>
        <w:rPr>
          <w:rFonts w:asciiTheme="minorHAnsi" w:eastAsia="Times New Roman" w:hAnsiTheme="minorHAnsi"/>
          <w:b/>
          <w:sz w:val="22"/>
          <w:szCs w:val="22"/>
        </w:rPr>
      </w:pPr>
    </w:p>
    <w:p w:rsidR="00AB576C" w:rsidRPr="00A94D4C" w:rsidRDefault="00C33EDC" w:rsidP="00A94D4C">
      <w:pPr>
        <w:pStyle w:val="ListParagraph"/>
        <w:numPr>
          <w:ilvl w:val="0"/>
          <w:numId w:val="1"/>
        </w:numPr>
        <w:rPr>
          <w:rFonts w:asciiTheme="minorHAnsi" w:eastAsia="Times New Roman" w:hAnsiTheme="minorHAnsi"/>
          <w:b/>
          <w:sz w:val="22"/>
          <w:szCs w:val="22"/>
        </w:rPr>
      </w:pPr>
      <w:r w:rsidRPr="00AB576C">
        <w:rPr>
          <w:rFonts w:asciiTheme="minorHAnsi" w:hAnsiTheme="minorHAnsi"/>
          <w:b/>
          <w:sz w:val="22"/>
          <w:szCs w:val="22"/>
        </w:rPr>
        <w:t>The RFA mentions the applicant’s “Commitment and ability to provide in-country, on-site resource (e.g. staff, consultants), as needed” Would we need a person on-site for the whole duration of the project or is it acceptable to have on and off with longer stays as needed?</w:t>
      </w:r>
      <w:r w:rsidR="00A94D4C">
        <w:rPr>
          <w:rFonts w:asciiTheme="minorHAnsi" w:hAnsiTheme="minorHAnsi"/>
          <w:b/>
          <w:sz w:val="22"/>
          <w:szCs w:val="22"/>
        </w:rPr>
        <w:t xml:space="preserve"> </w:t>
      </w:r>
      <w:r w:rsidR="00AB576C" w:rsidRPr="00A94D4C">
        <w:rPr>
          <w:rFonts w:asciiTheme="minorHAnsi" w:eastAsia="Times New Roman" w:hAnsiTheme="minorHAnsi"/>
          <w:sz w:val="22"/>
          <w:szCs w:val="22"/>
        </w:rPr>
        <w:t xml:space="preserve">It is acceptable to have on and off stays in-country. Please </w:t>
      </w:r>
      <w:r w:rsidR="009F1F54" w:rsidRPr="00A94D4C">
        <w:rPr>
          <w:rFonts w:asciiTheme="minorHAnsi" w:eastAsia="Times New Roman" w:hAnsiTheme="minorHAnsi"/>
          <w:sz w:val="22"/>
          <w:szCs w:val="22"/>
        </w:rPr>
        <w:t>include</w:t>
      </w:r>
      <w:r w:rsidR="00AB576C" w:rsidRPr="00A94D4C">
        <w:rPr>
          <w:rFonts w:asciiTheme="minorHAnsi" w:eastAsia="Times New Roman" w:hAnsiTheme="minorHAnsi"/>
          <w:sz w:val="22"/>
          <w:szCs w:val="22"/>
        </w:rPr>
        <w:t xml:space="preserve"> the staffing plan in your proposal.</w:t>
      </w:r>
    </w:p>
    <w:p w:rsidR="00AB576C" w:rsidRDefault="00AB576C" w:rsidP="00C33EDC">
      <w:pPr>
        <w:ind w:left="360"/>
        <w:rPr>
          <w:rFonts w:asciiTheme="minorHAnsi" w:eastAsia="Times New Roman" w:hAnsiTheme="minorHAnsi"/>
          <w:sz w:val="22"/>
          <w:szCs w:val="22"/>
        </w:rPr>
      </w:pPr>
    </w:p>
    <w:p w:rsidR="009F1F54" w:rsidRPr="009F1F54" w:rsidRDefault="00C33EDC" w:rsidP="00C33EDC">
      <w:pPr>
        <w:pStyle w:val="ListParagraph"/>
        <w:numPr>
          <w:ilvl w:val="0"/>
          <w:numId w:val="1"/>
        </w:numPr>
        <w:rPr>
          <w:rFonts w:asciiTheme="minorHAnsi" w:eastAsia="Times New Roman" w:hAnsiTheme="minorHAnsi"/>
          <w:b/>
          <w:sz w:val="22"/>
          <w:szCs w:val="22"/>
        </w:rPr>
      </w:pPr>
      <w:r w:rsidRPr="00AB576C">
        <w:rPr>
          <w:rFonts w:asciiTheme="minorHAnsi" w:eastAsia="Times New Roman" w:hAnsiTheme="minorHAnsi"/>
          <w:b/>
          <w:sz w:val="22"/>
          <w:szCs w:val="22"/>
        </w:rPr>
        <w:t xml:space="preserve">We have noticed that the deliverables should be produced in French </w:t>
      </w:r>
      <w:r w:rsidRPr="00AB576C">
        <w:rPr>
          <w:rFonts w:asciiTheme="minorHAnsi" w:eastAsia="Times New Roman" w:hAnsiTheme="minorHAnsi"/>
          <w:b/>
          <w:sz w:val="22"/>
          <w:szCs w:val="22"/>
          <w:u w:val="single"/>
        </w:rPr>
        <w:t>and</w:t>
      </w:r>
      <w:r w:rsidRPr="00AB576C">
        <w:rPr>
          <w:rFonts w:asciiTheme="minorHAnsi" w:eastAsia="Times New Roman" w:hAnsiTheme="minorHAnsi"/>
          <w:b/>
          <w:sz w:val="22"/>
          <w:szCs w:val="22"/>
        </w:rPr>
        <w:t xml:space="preserve"> in English (page 7 of the RFA document). But we have on the same page: </w:t>
      </w:r>
      <w:r w:rsidRPr="00AB576C">
        <w:rPr>
          <w:rFonts w:asciiTheme="minorHAnsi" w:eastAsia="Times New Roman" w:hAnsiTheme="minorHAnsi"/>
          <w:b/>
          <w:bCs/>
          <w:sz w:val="22"/>
          <w:szCs w:val="22"/>
        </w:rPr>
        <w:t>Section 4. Agreement parameters/</w:t>
      </w:r>
    </w:p>
    <w:p w:rsidR="003E5699" w:rsidRPr="00A94D4C" w:rsidRDefault="00C33EDC" w:rsidP="00A94D4C">
      <w:pPr>
        <w:pStyle w:val="ListParagraph"/>
        <w:ind w:left="360"/>
        <w:rPr>
          <w:rFonts w:asciiTheme="minorHAnsi" w:eastAsia="Times New Roman" w:hAnsiTheme="minorHAnsi"/>
          <w:b/>
          <w:sz w:val="22"/>
          <w:szCs w:val="22"/>
        </w:rPr>
      </w:pPr>
      <w:r w:rsidRPr="00AB576C">
        <w:rPr>
          <w:rFonts w:asciiTheme="minorHAnsi" w:eastAsia="Times New Roman" w:hAnsiTheme="minorHAnsi"/>
          <w:b/>
          <w:bCs/>
          <w:sz w:val="22"/>
          <w:szCs w:val="22"/>
        </w:rPr>
        <w:t xml:space="preserve">Language: </w:t>
      </w:r>
      <w:r w:rsidRPr="00AB576C">
        <w:rPr>
          <w:rFonts w:asciiTheme="minorHAnsi" w:eastAsia="Times New Roman" w:hAnsiTheme="minorHAnsi"/>
          <w:b/>
          <w:sz w:val="22"/>
          <w:szCs w:val="22"/>
        </w:rPr>
        <w:t xml:space="preserve">The deliverables, as well as any and all related correspondence exchanged by the organization and UNCDF, shall be written in English (Brussels) </w:t>
      </w:r>
      <w:r w:rsidRPr="00AB576C">
        <w:rPr>
          <w:rFonts w:asciiTheme="minorHAnsi" w:eastAsia="Times New Roman" w:hAnsiTheme="minorHAnsi"/>
          <w:b/>
          <w:sz w:val="22"/>
          <w:szCs w:val="22"/>
          <w:u w:val="single"/>
        </w:rPr>
        <w:t>or</w:t>
      </w:r>
      <w:r w:rsidRPr="00AB576C">
        <w:rPr>
          <w:rFonts w:asciiTheme="minorHAnsi" w:eastAsia="Times New Roman" w:hAnsiTheme="minorHAnsi"/>
          <w:b/>
          <w:sz w:val="22"/>
          <w:szCs w:val="22"/>
        </w:rPr>
        <w:t xml:space="preserve"> French (Senegal). </w:t>
      </w:r>
      <w:r w:rsidRPr="00AB576C">
        <w:rPr>
          <w:rFonts w:asciiTheme="minorHAnsi" w:hAnsiTheme="minorHAnsi"/>
          <w:b/>
          <w:sz w:val="22"/>
          <w:szCs w:val="22"/>
        </w:rPr>
        <w:t>Would you please kindly clarify?</w:t>
      </w:r>
      <w:r w:rsidR="00A94D4C">
        <w:rPr>
          <w:rFonts w:asciiTheme="minorHAnsi" w:hAnsiTheme="minorHAnsi"/>
          <w:b/>
          <w:sz w:val="22"/>
          <w:szCs w:val="22"/>
        </w:rPr>
        <w:t xml:space="preserve"> </w:t>
      </w:r>
      <w:r w:rsidR="003E5699">
        <w:rPr>
          <w:rFonts w:asciiTheme="minorHAnsi" w:eastAsia="Times New Roman" w:hAnsiTheme="minorHAnsi"/>
          <w:sz w:val="22"/>
          <w:szCs w:val="22"/>
        </w:rPr>
        <w:t>Given previous experience, UNCDF strongly prefers the original deliverables to be in French, and translated to English as needed. The day to day communication with UNCDF can be in English or French.</w:t>
      </w:r>
    </w:p>
    <w:p w:rsidR="003E5699" w:rsidRDefault="003E5699" w:rsidP="00AB576C">
      <w:pPr>
        <w:pStyle w:val="ListParagraph"/>
        <w:ind w:left="360"/>
        <w:rPr>
          <w:rFonts w:asciiTheme="minorHAnsi" w:eastAsia="Times New Roman" w:hAnsiTheme="minorHAnsi"/>
          <w:b/>
          <w:sz w:val="22"/>
          <w:szCs w:val="22"/>
        </w:rPr>
      </w:pPr>
    </w:p>
    <w:p w:rsidR="00AB576C" w:rsidRPr="00A94D4C" w:rsidRDefault="00A559DA" w:rsidP="00CC7554">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Will UNCDF require that all deliverables be produced/delivered simultaneously in English and French? Can we assume that work may be done primarily in one language (for first drafts, etc.), with full translations taking place as deliverables near completion?</w:t>
      </w:r>
      <w:r w:rsidR="00A94D4C">
        <w:rPr>
          <w:rFonts w:asciiTheme="minorHAnsi" w:eastAsia="Times New Roman" w:hAnsiTheme="minorHAnsi"/>
          <w:b/>
          <w:sz w:val="22"/>
          <w:szCs w:val="22"/>
        </w:rPr>
        <w:t xml:space="preserve"> </w:t>
      </w:r>
      <w:r w:rsidRPr="00A94D4C">
        <w:rPr>
          <w:rFonts w:asciiTheme="minorHAnsi" w:eastAsia="Times New Roman" w:hAnsiTheme="minorHAnsi"/>
          <w:sz w:val="22"/>
          <w:szCs w:val="22"/>
        </w:rPr>
        <w:t>Yes, that</w:t>
      </w:r>
      <w:r w:rsidR="009F1F54" w:rsidRPr="00A94D4C">
        <w:rPr>
          <w:rFonts w:asciiTheme="minorHAnsi" w:eastAsia="Times New Roman" w:hAnsiTheme="minorHAnsi"/>
          <w:sz w:val="22"/>
          <w:szCs w:val="22"/>
        </w:rPr>
        <w:t xml:space="preserve"> is </w:t>
      </w:r>
      <w:r w:rsidRPr="00A94D4C">
        <w:rPr>
          <w:rFonts w:asciiTheme="minorHAnsi" w:eastAsia="Times New Roman" w:hAnsiTheme="minorHAnsi"/>
          <w:sz w:val="22"/>
          <w:szCs w:val="22"/>
        </w:rPr>
        <w:t>acceptable. Translation of deliverables will be included in the detailed work plan, developed during the inception phase.</w:t>
      </w:r>
      <w:r w:rsidR="003E5699" w:rsidRPr="00A94D4C">
        <w:rPr>
          <w:rFonts w:asciiTheme="minorHAnsi" w:eastAsia="Times New Roman" w:hAnsiTheme="minorHAnsi"/>
          <w:sz w:val="22"/>
          <w:szCs w:val="22"/>
        </w:rPr>
        <w:t xml:space="preserve"> Note that given previous experience, UNCDF strongly prefers the original deliverables to be in French, and translated to English as needed.</w:t>
      </w:r>
    </w:p>
    <w:p w:rsidR="00AB576C" w:rsidRPr="00AB576C" w:rsidRDefault="00AB576C" w:rsidP="00AB576C">
      <w:pPr>
        <w:pStyle w:val="ListParagraph"/>
        <w:ind w:left="360"/>
        <w:rPr>
          <w:rFonts w:asciiTheme="minorHAnsi" w:eastAsia="Times New Roman" w:hAnsiTheme="minorHAnsi"/>
          <w:b/>
          <w:sz w:val="22"/>
          <w:szCs w:val="22"/>
        </w:rPr>
      </w:pPr>
    </w:p>
    <w:p w:rsidR="00AB576C" w:rsidRPr="00A94D4C" w:rsidRDefault="00C33EDC" w:rsidP="00D10E71">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 xml:space="preserve">What do you consider “successful” when you ask for criteria: “successfully conducted </w:t>
      </w:r>
      <w:r w:rsidR="007C715A" w:rsidRPr="00A94D4C">
        <w:rPr>
          <w:rFonts w:asciiTheme="minorHAnsi" w:eastAsia="Times New Roman" w:hAnsiTheme="minorHAnsi"/>
          <w:b/>
          <w:sz w:val="22"/>
          <w:szCs w:val="22"/>
        </w:rPr>
        <w:t>similar (research) assignments”</w:t>
      </w:r>
      <w:r w:rsidRPr="00A94D4C">
        <w:rPr>
          <w:rFonts w:asciiTheme="minorHAnsi" w:eastAsia="Times New Roman" w:hAnsiTheme="minorHAnsi"/>
          <w:b/>
          <w:sz w:val="22"/>
          <w:szCs w:val="22"/>
        </w:rPr>
        <w:t>?  </w:t>
      </w:r>
      <w:r w:rsidR="00AB576C" w:rsidRPr="00A94D4C">
        <w:rPr>
          <w:rFonts w:asciiTheme="minorHAnsi" w:eastAsia="Times New Roman" w:hAnsiTheme="minorHAnsi"/>
          <w:sz w:val="22"/>
          <w:szCs w:val="22"/>
        </w:rPr>
        <w:t xml:space="preserve">Successful </w:t>
      </w:r>
      <w:r w:rsidR="00A559DA" w:rsidRPr="00A94D4C">
        <w:rPr>
          <w:rFonts w:asciiTheme="minorHAnsi" w:eastAsia="Times New Roman" w:hAnsiTheme="minorHAnsi"/>
          <w:sz w:val="22"/>
          <w:szCs w:val="22"/>
        </w:rPr>
        <w:t xml:space="preserve">assignments are those for which your </w:t>
      </w:r>
      <w:r w:rsidR="00AB576C" w:rsidRPr="00A94D4C">
        <w:rPr>
          <w:rFonts w:asciiTheme="minorHAnsi" w:eastAsia="Times New Roman" w:hAnsiTheme="minorHAnsi"/>
          <w:sz w:val="22"/>
          <w:szCs w:val="22"/>
        </w:rPr>
        <w:t xml:space="preserve">references </w:t>
      </w:r>
      <w:r w:rsidR="00A559DA" w:rsidRPr="00A94D4C">
        <w:rPr>
          <w:rFonts w:asciiTheme="minorHAnsi" w:eastAsia="Times New Roman" w:hAnsiTheme="minorHAnsi"/>
          <w:sz w:val="22"/>
          <w:szCs w:val="22"/>
        </w:rPr>
        <w:t xml:space="preserve">are expected to give </w:t>
      </w:r>
      <w:r w:rsidR="00AB576C" w:rsidRPr="00A94D4C">
        <w:rPr>
          <w:rFonts w:asciiTheme="minorHAnsi" w:eastAsia="Times New Roman" w:hAnsiTheme="minorHAnsi"/>
          <w:sz w:val="22"/>
          <w:szCs w:val="22"/>
        </w:rPr>
        <w:t>a positive evaluation of the work, if consulted.</w:t>
      </w:r>
    </w:p>
    <w:p w:rsidR="00AB576C" w:rsidRPr="00620D45" w:rsidRDefault="00AB576C" w:rsidP="00C33EDC">
      <w:pPr>
        <w:pStyle w:val="ListParagraph"/>
        <w:rPr>
          <w:rFonts w:asciiTheme="minorHAnsi" w:eastAsia="Times New Roman" w:hAnsiTheme="minorHAnsi"/>
          <w:sz w:val="22"/>
          <w:szCs w:val="22"/>
        </w:rPr>
      </w:pPr>
    </w:p>
    <w:p w:rsidR="00A94D4C" w:rsidRDefault="00C33EDC" w:rsidP="00A94D4C">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For the interviews, will UNCDF require full, literal transcriptions (from recorded interviews)? For FGDs, for example, will the set of notes written (and potentially translated directly to French from indigenous languages) by a note taker suffice?</w:t>
      </w:r>
      <w:r w:rsidR="00A94D4C">
        <w:rPr>
          <w:rFonts w:asciiTheme="minorHAnsi" w:eastAsia="Times New Roman" w:hAnsiTheme="minorHAnsi"/>
          <w:b/>
          <w:sz w:val="22"/>
          <w:szCs w:val="22"/>
        </w:rPr>
        <w:t xml:space="preserve"> </w:t>
      </w:r>
      <w:r w:rsidR="00A559DA" w:rsidRPr="00A94D4C">
        <w:rPr>
          <w:rFonts w:asciiTheme="minorHAnsi" w:eastAsia="Times New Roman" w:hAnsiTheme="minorHAnsi"/>
          <w:sz w:val="22"/>
          <w:szCs w:val="22"/>
        </w:rPr>
        <w:t xml:space="preserve">The notes </w:t>
      </w:r>
      <w:r w:rsidR="003E5699" w:rsidRPr="00A94D4C">
        <w:rPr>
          <w:rFonts w:asciiTheme="minorHAnsi" w:eastAsia="Times New Roman" w:hAnsiTheme="minorHAnsi"/>
          <w:sz w:val="22"/>
          <w:szCs w:val="22"/>
        </w:rPr>
        <w:t xml:space="preserve">and original recordings </w:t>
      </w:r>
      <w:r w:rsidR="00A559DA" w:rsidRPr="00A94D4C">
        <w:rPr>
          <w:rFonts w:asciiTheme="minorHAnsi" w:eastAsia="Times New Roman" w:hAnsiTheme="minorHAnsi"/>
          <w:sz w:val="22"/>
          <w:szCs w:val="22"/>
        </w:rPr>
        <w:t>will suffice</w:t>
      </w:r>
      <w:r w:rsidR="003E5699" w:rsidRPr="00A94D4C">
        <w:rPr>
          <w:rFonts w:asciiTheme="minorHAnsi" w:eastAsia="Times New Roman" w:hAnsiTheme="minorHAnsi"/>
          <w:sz w:val="22"/>
          <w:szCs w:val="22"/>
        </w:rPr>
        <w:t>, full literal transcriptions are not required</w:t>
      </w:r>
      <w:r w:rsidR="00A559DA" w:rsidRPr="00A94D4C">
        <w:rPr>
          <w:rFonts w:asciiTheme="minorHAnsi" w:eastAsia="Times New Roman" w:hAnsiTheme="minorHAnsi"/>
          <w:sz w:val="22"/>
          <w:szCs w:val="22"/>
        </w:rPr>
        <w:t>. This can be further discussed during the inception phase.</w:t>
      </w:r>
    </w:p>
    <w:p w:rsidR="00A94D4C" w:rsidRPr="00A94D4C" w:rsidRDefault="00A94D4C" w:rsidP="00A94D4C">
      <w:pPr>
        <w:rPr>
          <w:rFonts w:asciiTheme="minorHAnsi" w:eastAsia="Times New Roman" w:hAnsiTheme="minorHAnsi"/>
          <w:sz w:val="22"/>
          <w:szCs w:val="22"/>
        </w:rPr>
      </w:pPr>
    </w:p>
    <w:p w:rsidR="00C33EDC" w:rsidRPr="008B02C9" w:rsidRDefault="00251C1C" w:rsidP="008B02C9">
      <w:pPr>
        <w:spacing w:after="240"/>
        <w:rPr>
          <w:rFonts w:asciiTheme="minorHAnsi" w:hAnsiTheme="minorHAnsi"/>
          <w:b/>
          <w:sz w:val="28"/>
          <w:szCs w:val="22"/>
          <w:u w:val="single"/>
        </w:rPr>
      </w:pPr>
      <w:r>
        <w:rPr>
          <w:rFonts w:asciiTheme="minorHAnsi" w:hAnsiTheme="minorHAnsi"/>
          <w:b/>
          <w:sz w:val="28"/>
          <w:szCs w:val="22"/>
          <w:u w:val="single"/>
        </w:rPr>
        <w:t>O</w:t>
      </w:r>
      <w:r w:rsidR="00C33EDC" w:rsidRPr="008B02C9">
        <w:rPr>
          <w:rFonts w:asciiTheme="minorHAnsi" w:hAnsiTheme="minorHAnsi"/>
          <w:b/>
          <w:sz w:val="28"/>
          <w:szCs w:val="22"/>
          <w:u w:val="single"/>
        </w:rPr>
        <w:t>ther</w:t>
      </w:r>
    </w:p>
    <w:p w:rsidR="003310C4" w:rsidRPr="00A94D4C" w:rsidRDefault="00D414DE" w:rsidP="00F1190A">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Who is the primary audience for this report? What is the intended use of this study and its final report? Will this inform programming or strategy, and if so, how? </w:t>
      </w:r>
      <w:r w:rsidR="003310C4" w:rsidRPr="00A94D4C">
        <w:rPr>
          <w:rFonts w:asciiTheme="minorHAnsi" w:eastAsia="Times New Roman" w:hAnsiTheme="minorHAnsi"/>
          <w:sz w:val="22"/>
          <w:szCs w:val="22"/>
        </w:rPr>
        <w:t xml:space="preserve">UNCDF and other development organizations, key DFS stakeholders (international and in-country), donors, etc. </w:t>
      </w:r>
      <w:r w:rsidR="0011074E" w:rsidRPr="00A94D4C">
        <w:rPr>
          <w:rFonts w:asciiTheme="minorHAnsi" w:eastAsia="Times New Roman" w:hAnsiTheme="minorHAnsi"/>
          <w:sz w:val="22"/>
          <w:szCs w:val="22"/>
        </w:rPr>
        <w:t xml:space="preserve">The insights of the study will inform the program activities and DFS stakeholders. </w:t>
      </w:r>
    </w:p>
    <w:p w:rsidR="00D414DE" w:rsidRPr="00620D45" w:rsidRDefault="00D414DE" w:rsidP="00A559DA">
      <w:pPr>
        <w:pStyle w:val="ListParagraph"/>
        <w:ind w:left="360"/>
        <w:rPr>
          <w:rFonts w:asciiTheme="minorHAnsi" w:eastAsia="Times New Roman" w:hAnsiTheme="minorHAnsi"/>
          <w:b/>
          <w:sz w:val="22"/>
          <w:szCs w:val="22"/>
        </w:rPr>
      </w:pPr>
    </w:p>
    <w:p w:rsidR="00C33EDC" w:rsidRPr="00A94D4C" w:rsidRDefault="00C33EDC" w:rsidP="002D57EF">
      <w:pPr>
        <w:pStyle w:val="ListParagraph"/>
        <w:numPr>
          <w:ilvl w:val="0"/>
          <w:numId w:val="1"/>
        </w:numPr>
        <w:rPr>
          <w:rFonts w:asciiTheme="minorHAnsi" w:eastAsia="Times New Roman" w:hAnsiTheme="minorHAnsi"/>
          <w:sz w:val="22"/>
          <w:szCs w:val="22"/>
          <w:lang w:val="en-IN"/>
        </w:rPr>
      </w:pPr>
      <w:r w:rsidRPr="00A94D4C">
        <w:rPr>
          <w:rFonts w:asciiTheme="minorHAnsi" w:eastAsia="Times New Roman" w:hAnsiTheme="minorHAnsi"/>
          <w:b/>
          <w:sz w:val="22"/>
          <w:szCs w:val="22"/>
          <w:lang w:val="en-IN"/>
        </w:rPr>
        <w:t>We are assuming that funds shall be disbursed in advance, before start of the lined/ agreed activities. Kindly confirm/clarify the expected payment schedule.</w:t>
      </w:r>
      <w:r w:rsidR="00A94D4C">
        <w:rPr>
          <w:rFonts w:asciiTheme="minorHAnsi" w:eastAsia="Times New Roman" w:hAnsiTheme="minorHAnsi"/>
          <w:b/>
          <w:sz w:val="22"/>
          <w:szCs w:val="22"/>
          <w:lang w:val="en-IN"/>
        </w:rPr>
        <w:t xml:space="preserve"> </w:t>
      </w:r>
      <w:r w:rsidR="00D414DE" w:rsidRPr="00A94D4C">
        <w:rPr>
          <w:rFonts w:asciiTheme="minorHAnsi" w:eastAsia="Times New Roman" w:hAnsiTheme="minorHAnsi"/>
          <w:sz w:val="22"/>
          <w:szCs w:val="22"/>
          <w:lang w:val="en-IN"/>
        </w:rPr>
        <w:t xml:space="preserve">Payments will be made against deliverables. Please include a schedule in your financial proposal. </w:t>
      </w:r>
      <w:r w:rsidR="00A559DA" w:rsidRPr="00A94D4C">
        <w:rPr>
          <w:rFonts w:asciiTheme="minorHAnsi" w:eastAsia="Times New Roman" w:hAnsiTheme="minorHAnsi"/>
          <w:sz w:val="22"/>
          <w:szCs w:val="22"/>
          <w:lang w:val="en-IN"/>
        </w:rPr>
        <w:t>You may propose an advance, that covers set-up activit</w:t>
      </w:r>
      <w:r w:rsidR="00D414DE" w:rsidRPr="00A94D4C">
        <w:rPr>
          <w:rFonts w:asciiTheme="minorHAnsi" w:eastAsia="Times New Roman" w:hAnsiTheme="minorHAnsi"/>
          <w:sz w:val="22"/>
          <w:szCs w:val="22"/>
          <w:lang w:val="en-IN"/>
        </w:rPr>
        <w:t>ies, for which a breakdown of costs</w:t>
      </w:r>
      <w:r w:rsidR="00A559DA" w:rsidRPr="00A94D4C">
        <w:rPr>
          <w:rFonts w:asciiTheme="minorHAnsi" w:eastAsia="Times New Roman" w:hAnsiTheme="minorHAnsi"/>
          <w:sz w:val="22"/>
          <w:szCs w:val="22"/>
          <w:lang w:val="en-IN"/>
        </w:rPr>
        <w:t xml:space="preserve"> </w:t>
      </w:r>
      <w:r w:rsidR="00D414DE" w:rsidRPr="00A94D4C">
        <w:rPr>
          <w:rFonts w:asciiTheme="minorHAnsi" w:eastAsia="Times New Roman" w:hAnsiTheme="minorHAnsi"/>
          <w:sz w:val="22"/>
          <w:szCs w:val="22"/>
          <w:lang w:val="en-IN"/>
        </w:rPr>
        <w:t>should be included.</w:t>
      </w:r>
    </w:p>
    <w:p w:rsidR="00A559DA" w:rsidRPr="00620D45" w:rsidRDefault="00A559DA" w:rsidP="00C33EDC">
      <w:pPr>
        <w:pStyle w:val="ListParagraph"/>
        <w:rPr>
          <w:rFonts w:asciiTheme="minorHAnsi" w:eastAsia="Times New Roman" w:hAnsiTheme="minorHAnsi"/>
          <w:sz w:val="22"/>
          <w:szCs w:val="22"/>
          <w:lang w:val="en-IN"/>
        </w:rPr>
      </w:pPr>
    </w:p>
    <w:p w:rsidR="00A559DA" w:rsidRPr="00A94D4C" w:rsidRDefault="00C33EDC" w:rsidP="00292B53">
      <w:pPr>
        <w:pStyle w:val="ListParagraph"/>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lang w:val="en-IN"/>
        </w:rPr>
        <w:t>Please share the Grant reporting/utilisation guidelines, if available.</w:t>
      </w:r>
      <w:r w:rsidR="00A94D4C">
        <w:rPr>
          <w:rFonts w:asciiTheme="minorHAnsi" w:eastAsia="Times New Roman" w:hAnsiTheme="minorHAnsi"/>
          <w:b/>
          <w:sz w:val="22"/>
          <w:szCs w:val="22"/>
          <w:lang w:val="en-IN"/>
        </w:rPr>
        <w:t xml:space="preserve"> </w:t>
      </w:r>
      <w:r w:rsidR="00D414DE" w:rsidRPr="00A94D4C">
        <w:rPr>
          <w:rFonts w:asciiTheme="minorHAnsi" w:eastAsia="Times New Roman" w:hAnsiTheme="minorHAnsi"/>
          <w:sz w:val="22"/>
          <w:szCs w:val="22"/>
        </w:rPr>
        <w:t xml:space="preserve">The reporting requirements shall be discussed during the contract negotiations, and included in the performance-based agreement. </w:t>
      </w:r>
    </w:p>
    <w:p w:rsidR="00A559DA" w:rsidRPr="00A559DA" w:rsidRDefault="00A559DA" w:rsidP="00A559DA">
      <w:pPr>
        <w:pStyle w:val="ListParagraph"/>
        <w:ind w:left="360"/>
        <w:rPr>
          <w:rFonts w:asciiTheme="minorHAnsi" w:eastAsia="Times New Roman" w:hAnsiTheme="minorHAnsi"/>
          <w:b/>
          <w:sz w:val="22"/>
          <w:szCs w:val="22"/>
        </w:rPr>
      </w:pPr>
    </w:p>
    <w:p w:rsidR="00A559DA" w:rsidRPr="00A94D4C" w:rsidRDefault="00C33EDC" w:rsidP="00E97CA6">
      <w:pPr>
        <w:pStyle w:val="ListParagraph"/>
        <w:numPr>
          <w:ilvl w:val="0"/>
          <w:numId w:val="1"/>
        </w:numPr>
        <w:rPr>
          <w:rFonts w:ascii="Calibri" w:hAnsi="Calibri" w:cs="Calibri"/>
          <w:sz w:val="22"/>
          <w:szCs w:val="22"/>
        </w:rPr>
      </w:pPr>
      <w:r w:rsidRPr="00A94D4C">
        <w:rPr>
          <w:rFonts w:asciiTheme="minorHAnsi" w:eastAsia="Times New Roman" w:hAnsiTheme="minorHAnsi"/>
          <w:b/>
          <w:sz w:val="22"/>
          <w:szCs w:val="22"/>
        </w:rPr>
        <w:t>Does UNCDF have any partnerships or agreements with the DFS providers (Banks (Ecobank, Société Générale) MNOs (Orange and Tigo) and OTC MTOs (Wari and Joni Joni) that could facilitate the research on products, agent networks, etc</w:t>
      </w:r>
      <w:r w:rsidR="00D414DE" w:rsidRPr="00A94D4C">
        <w:rPr>
          <w:rFonts w:asciiTheme="minorHAnsi" w:eastAsia="Times New Roman" w:hAnsiTheme="minorHAnsi"/>
          <w:b/>
          <w:sz w:val="22"/>
          <w:szCs w:val="22"/>
        </w:rPr>
        <w:t>.</w:t>
      </w:r>
      <w:r w:rsidRPr="00A94D4C">
        <w:rPr>
          <w:rFonts w:asciiTheme="minorHAnsi" w:eastAsia="Times New Roman" w:hAnsiTheme="minorHAnsi"/>
          <w:b/>
          <w:sz w:val="22"/>
          <w:szCs w:val="22"/>
        </w:rPr>
        <w:t>? Are those relationships such that we would be able to work with one or more partners and their agents to identify interlocutors for the study?</w:t>
      </w:r>
      <w:r w:rsidR="00A94D4C" w:rsidRPr="00A94D4C">
        <w:rPr>
          <w:rFonts w:asciiTheme="minorHAnsi" w:eastAsia="Times New Roman" w:hAnsiTheme="minorHAnsi"/>
          <w:b/>
          <w:sz w:val="22"/>
          <w:szCs w:val="22"/>
        </w:rPr>
        <w:t xml:space="preserve"> </w:t>
      </w:r>
      <w:r w:rsidR="003310C4" w:rsidRPr="00A94D4C">
        <w:rPr>
          <w:rFonts w:ascii="Calibri" w:hAnsi="Calibri" w:cs="Calibri"/>
          <w:sz w:val="22"/>
          <w:szCs w:val="22"/>
        </w:rPr>
        <w:t>UNCDF has close</w:t>
      </w:r>
      <w:r w:rsidR="00D414DE" w:rsidRPr="00A94D4C">
        <w:rPr>
          <w:rFonts w:ascii="Calibri" w:hAnsi="Calibri" w:cs="Calibri"/>
          <w:sz w:val="22"/>
          <w:szCs w:val="22"/>
        </w:rPr>
        <w:t xml:space="preserve"> engagement</w:t>
      </w:r>
      <w:r w:rsidR="003310C4" w:rsidRPr="00A94D4C">
        <w:rPr>
          <w:rFonts w:ascii="Calibri" w:hAnsi="Calibri" w:cs="Calibri"/>
          <w:sz w:val="22"/>
          <w:szCs w:val="22"/>
        </w:rPr>
        <w:t>s</w:t>
      </w:r>
      <w:r w:rsidR="00D414DE" w:rsidRPr="00A94D4C">
        <w:rPr>
          <w:rFonts w:ascii="Calibri" w:hAnsi="Calibri" w:cs="Calibri"/>
          <w:sz w:val="22"/>
          <w:szCs w:val="22"/>
        </w:rPr>
        <w:t xml:space="preserve"> with </w:t>
      </w:r>
      <w:r w:rsidR="007C715A" w:rsidRPr="00A94D4C">
        <w:rPr>
          <w:rFonts w:ascii="Calibri" w:hAnsi="Calibri" w:cs="Calibri"/>
          <w:sz w:val="22"/>
          <w:szCs w:val="22"/>
        </w:rPr>
        <w:t xml:space="preserve">in-country </w:t>
      </w:r>
      <w:r w:rsidR="00D414DE" w:rsidRPr="00A94D4C">
        <w:rPr>
          <w:rFonts w:ascii="Calibri" w:hAnsi="Calibri" w:cs="Calibri"/>
          <w:sz w:val="22"/>
          <w:szCs w:val="22"/>
        </w:rPr>
        <w:t>DFS stakeholders</w:t>
      </w:r>
      <w:r w:rsidR="00B34C5D" w:rsidRPr="00A94D4C">
        <w:rPr>
          <w:rFonts w:ascii="Calibri" w:hAnsi="Calibri" w:cs="Calibri"/>
          <w:sz w:val="22"/>
          <w:szCs w:val="22"/>
        </w:rPr>
        <w:t>. T</w:t>
      </w:r>
      <w:r w:rsidR="00C05504" w:rsidRPr="00A94D4C">
        <w:rPr>
          <w:rFonts w:ascii="Calibri" w:hAnsi="Calibri" w:cs="Calibri"/>
          <w:sz w:val="22"/>
          <w:szCs w:val="22"/>
        </w:rPr>
        <w:t>he level of the relationship varies. U</w:t>
      </w:r>
      <w:r w:rsidR="007C715A" w:rsidRPr="00A94D4C">
        <w:rPr>
          <w:rFonts w:ascii="Calibri" w:hAnsi="Calibri" w:cs="Calibri"/>
          <w:sz w:val="22"/>
          <w:szCs w:val="22"/>
        </w:rPr>
        <w:t>NCDF</w:t>
      </w:r>
      <w:r w:rsidR="003310C4" w:rsidRPr="00A94D4C">
        <w:rPr>
          <w:rFonts w:ascii="Calibri" w:hAnsi="Calibri" w:cs="Calibri"/>
          <w:sz w:val="22"/>
          <w:szCs w:val="22"/>
        </w:rPr>
        <w:t xml:space="preserve"> will facilitate the contact with DFS providers and support the research team in identifying the respondents</w:t>
      </w:r>
      <w:r w:rsidR="00C05504" w:rsidRPr="00A94D4C">
        <w:rPr>
          <w:rFonts w:ascii="Calibri" w:hAnsi="Calibri" w:cs="Calibri"/>
          <w:sz w:val="22"/>
          <w:szCs w:val="22"/>
        </w:rPr>
        <w:t xml:space="preserve">, if needed. </w:t>
      </w:r>
      <w:r w:rsidR="003310C4" w:rsidRPr="00A94D4C">
        <w:rPr>
          <w:rFonts w:ascii="Calibri" w:hAnsi="Calibri" w:cs="Calibri"/>
          <w:sz w:val="22"/>
          <w:szCs w:val="22"/>
        </w:rPr>
        <w:t xml:space="preserve">Please note that access to confidential disaggregated data will require an agreement with the provider, which </w:t>
      </w:r>
      <w:r w:rsidR="007C715A" w:rsidRPr="00A94D4C">
        <w:rPr>
          <w:rFonts w:ascii="Calibri" w:hAnsi="Calibri" w:cs="Calibri"/>
          <w:sz w:val="22"/>
          <w:szCs w:val="22"/>
        </w:rPr>
        <w:t>UNCDF</w:t>
      </w:r>
      <w:r w:rsidR="003310C4" w:rsidRPr="00A94D4C">
        <w:rPr>
          <w:rFonts w:ascii="Calibri" w:hAnsi="Calibri" w:cs="Calibri"/>
          <w:sz w:val="22"/>
          <w:szCs w:val="22"/>
        </w:rPr>
        <w:t xml:space="preserve"> can support but cannot guarantee.</w:t>
      </w:r>
    </w:p>
    <w:p w:rsidR="00A559DA" w:rsidRPr="00A559DA" w:rsidRDefault="00A559DA" w:rsidP="00A559DA">
      <w:pPr>
        <w:pStyle w:val="ListParagraph"/>
        <w:ind w:left="360"/>
        <w:rPr>
          <w:rFonts w:asciiTheme="minorHAnsi" w:eastAsia="Times New Roman" w:hAnsiTheme="minorHAnsi"/>
          <w:b/>
          <w:sz w:val="22"/>
          <w:szCs w:val="22"/>
        </w:rPr>
      </w:pPr>
    </w:p>
    <w:p w:rsidR="008B02C9" w:rsidRPr="00A94D4C" w:rsidRDefault="008B02C9" w:rsidP="00CB27D6">
      <w:pPr>
        <w:numPr>
          <w:ilvl w:val="0"/>
          <w:numId w:val="1"/>
        </w:numPr>
        <w:rPr>
          <w:rFonts w:asciiTheme="minorHAnsi" w:eastAsia="Times New Roman" w:hAnsiTheme="minorHAnsi"/>
          <w:sz w:val="22"/>
          <w:szCs w:val="22"/>
        </w:rPr>
      </w:pPr>
      <w:r w:rsidRPr="00A94D4C">
        <w:rPr>
          <w:rFonts w:asciiTheme="minorHAnsi" w:eastAsia="Times New Roman" w:hAnsiTheme="minorHAnsi"/>
          <w:b/>
          <w:sz w:val="22"/>
          <w:szCs w:val="22"/>
        </w:rPr>
        <w:t>Can you please clarify when the work would begin? On page 14 the RFA says "the work should start no earlier than March 15, 2016."</w:t>
      </w:r>
      <w:r w:rsidR="00A94D4C">
        <w:rPr>
          <w:rFonts w:asciiTheme="minorHAnsi" w:eastAsia="Times New Roman" w:hAnsiTheme="minorHAnsi"/>
          <w:b/>
          <w:sz w:val="22"/>
          <w:szCs w:val="22"/>
        </w:rPr>
        <w:t xml:space="preserve"> </w:t>
      </w:r>
      <w:r w:rsidRPr="00A94D4C">
        <w:rPr>
          <w:rFonts w:asciiTheme="minorHAnsi" w:eastAsia="Times New Roman" w:hAnsiTheme="minorHAnsi"/>
          <w:sz w:val="22"/>
          <w:szCs w:val="22"/>
        </w:rPr>
        <w:t xml:space="preserve">This is a typo. The work should start in Q4 2017 and last for 18 months. </w:t>
      </w:r>
    </w:p>
    <w:p w:rsidR="00C33EDC" w:rsidRPr="00A559DA" w:rsidRDefault="00C33EDC" w:rsidP="00912F4D">
      <w:pPr>
        <w:rPr>
          <w:rFonts w:asciiTheme="minorHAnsi" w:hAnsiTheme="minorHAnsi"/>
          <w:b/>
          <w:sz w:val="28"/>
          <w:szCs w:val="22"/>
        </w:rPr>
      </w:pPr>
    </w:p>
    <w:sectPr w:rsidR="00C33EDC" w:rsidRPr="00A559DA">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6DCD" w:rsidRDefault="006D6DCD" w:rsidP="00AF13B0">
      <w:r>
        <w:separator/>
      </w:r>
    </w:p>
  </w:endnote>
  <w:endnote w:type="continuationSeparator" w:id="0">
    <w:p w:rsidR="006D6DCD" w:rsidRDefault="006D6DCD" w:rsidP="00AF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3214266"/>
      <w:docPartObj>
        <w:docPartGallery w:val="Page Numbers (Bottom of Page)"/>
        <w:docPartUnique/>
      </w:docPartObj>
    </w:sdtPr>
    <w:sdtEndPr>
      <w:rPr>
        <w:noProof/>
      </w:rPr>
    </w:sdtEndPr>
    <w:sdtContent>
      <w:p w:rsidR="00AF13B0" w:rsidRDefault="00AF13B0">
        <w:pPr>
          <w:pStyle w:val="Footer"/>
          <w:jc w:val="center"/>
        </w:pPr>
        <w:r>
          <w:fldChar w:fldCharType="begin"/>
        </w:r>
        <w:r>
          <w:instrText xml:space="preserve"> PAGE   \* MERGEFORMAT </w:instrText>
        </w:r>
        <w:r>
          <w:fldChar w:fldCharType="separate"/>
        </w:r>
        <w:r w:rsidR="00635A49">
          <w:rPr>
            <w:noProof/>
          </w:rPr>
          <w:t>1</w:t>
        </w:r>
        <w:r>
          <w:rPr>
            <w:noProof/>
          </w:rPr>
          <w:fldChar w:fldCharType="end"/>
        </w:r>
      </w:p>
    </w:sdtContent>
  </w:sdt>
  <w:p w:rsidR="00AF13B0" w:rsidRDefault="00AF13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6DCD" w:rsidRDefault="006D6DCD" w:rsidP="00AF13B0">
      <w:r>
        <w:separator/>
      </w:r>
    </w:p>
  </w:footnote>
  <w:footnote w:type="continuationSeparator" w:id="0">
    <w:p w:rsidR="006D6DCD" w:rsidRDefault="006D6DCD" w:rsidP="00AF13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77C0"/>
    <w:multiLevelType w:val="multilevel"/>
    <w:tmpl w:val="832EF1D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CC452A"/>
    <w:multiLevelType w:val="hybridMultilevel"/>
    <w:tmpl w:val="4514A63E"/>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 w15:restartNumberingAfterBreak="0">
    <w:nsid w:val="362B598B"/>
    <w:multiLevelType w:val="hybridMultilevel"/>
    <w:tmpl w:val="C5DAF11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 w15:restartNumberingAfterBreak="0">
    <w:nsid w:val="4A670ECA"/>
    <w:multiLevelType w:val="multilevel"/>
    <w:tmpl w:val="2DFCA3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73435D4"/>
    <w:multiLevelType w:val="multilevel"/>
    <w:tmpl w:val="53DA3BEA"/>
    <w:lvl w:ilvl="0">
      <w:start w:val="1"/>
      <w:numFmt w:val="decimal"/>
      <w:lvlText w:val="%1."/>
      <w:lvlJc w:val="left"/>
      <w:pPr>
        <w:tabs>
          <w:tab w:val="num" w:pos="360"/>
        </w:tabs>
        <w:ind w:left="360" w:hanging="360"/>
      </w:pPr>
    </w:lvl>
    <w:lvl w:ilvl="1">
      <w:numFmt w:val="bullet"/>
      <w:lvlText w:val="□"/>
      <w:lvlJc w:val="left"/>
      <w:pPr>
        <w:tabs>
          <w:tab w:val="num" w:pos="1080"/>
        </w:tabs>
        <w:ind w:left="1080" w:hanging="360"/>
      </w:pPr>
      <w:rPr>
        <w:rFonts w:ascii="Calibri" w:eastAsia="Batang" w:hAnsi="Calibri" w:cs="Calibri" w:hint="default"/>
      </w:r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5" w15:restartNumberingAfterBreak="0">
    <w:nsid w:val="665C3622"/>
    <w:multiLevelType w:val="multilevel"/>
    <w:tmpl w:val="DAC2E52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9482EAB"/>
    <w:multiLevelType w:val="multilevel"/>
    <w:tmpl w:val="23480A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6DC16034"/>
    <w:multiLevelType w:val="hybridMultilevel"/>
    <w:tmpl w:val="871A5EF4"/>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8" w15:restartNumberingAfterBreak="0">
    <w:nsid w:val="75191787"/>
    <w:multiLevelType w:val="hybridMultilevel"/>
    <w:tmpl w:val="12E07F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4"/>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39"/>
    <w:rsid w:val="000561F3"/>
    <w:rsid w:val="000F1490"/>
    <w:rsid w:val="000F444B"/>
    <w:rsid w:val="0011074E"/>
    <w:rsid w:val="0011092D"/>
    <w:rsid w:val="0012195E"/>
    <w:rsid w:val="0015024B"/>
    <w:rsid w:val="001A67F0"/>
    <w:rsid w:val="001B6513"/>
    <w:rsid w:val="00251C1C"/>
    <w:rsid w:val="002F6DBF"/>
    <w:rsid w:val="003310C4"/>
    <w:rsid w:val="003D05EE"/>
    <w:rsid w:val="003E5699"/>
    <w:rsid w:val="00426FB0"/>
    <w:rsid w:val="00444EF7"/>
    <w:rsid w:val="00481F8A"/>
    <w:rsid w:val="004C33C9"/>
    <w:rsid w:val="00620D45"/>
    <w:rsid w:val="00635A49"/>
    <w:rsid w:val="006716C2"/>
    <w:rsid w:val="00682552"/>
    <w:rsid w:val="006D6DCD"/>
    <w:rsid w:val="007C6739"/>
    <w:rsid w:val="007C715A"/>
    <w:rsid w:val="008A1819"/>
    <w:rsid w:val="008B02C9"/>
    <w:rsid w:val="008B73DC"/>
    <w:rsid w:val="008C10D5"/>
    <w:rsid w:val="00912F4D"/>
    <w:rsid w:val="0098229D"/>
    <w:rsid w:val="009F1F54"/>
    <w:rsid w:val="00A559DA"/>
    <w:rsid w:val="00A94D4C"/>
    <w:rsid w:val="00AB576C"/>
    <w:rsid w:val="00AC00B2"/>
    <w:rsid w:val="00AF13B0"/>
    <w:rsid w:val="00B34C5D"/>
    <w:rsid w:val="00B4351A"/>
    <w:rsid w:val="00BD17EE"/>
    <w:rsid w:val="00C05504"/>
    <w:rsid w:val="00C33EDC"/>
    <w:rsid w:val="00C803C5"/>
    <w:rsid w:val="00CE153F"/>
    <w:rsid w:val="00D328EF"/>
    <w:rsid w:val="00D414DE"/>
    <w:rsid w:val="00D56202"/>
    <w:rsid w:val="00DC324F"/>
    <w:rsid w:val="00E245A9"/>
    <w:rsid w:val="00E343F6"/>
    <w:rsid w:val="00E63E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39C929-8DF6-4CD1-B623-BCFD0B5E7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912F4D"/>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12F4D"/>
    <w:rPr>
      <w:color w:val="0000FF"/>
      <w:u w:val="single"/>
    </w:rPr>
  </w:style>
  <w:style w:type="paragraph" w:styleId="NormalWeb">
    <w:name w:val="Normal (Web)"/>
    <w:basedOn w:val="Normal"/>
    <w:uiPriority w:val="99"/>
    <w:unhideWhenUsed/>
    <w:rsid w:val="00912F4D"/>
    <w:pPr>
      <w:spacing w:before="100" w:beforeAutospacing="1" w:after="100" w:afterAutospacing="1"/>
    </w:pPr>
  </w:style>
  <w:style w:type="paragraph" w:styleId="ListParagraph">
    <w:name w:val="List Paragraph"/>
    <w:basedOn w:val="Normal"/>
    <w:uiPriority w:val="34"/>
    <w:qFormat/>
    <w:rsid w:val="00912F4D"/>
    <w:pPr>
      <w:ind w:left="720"/>
      <w:contextualSpacing/>
    </w:pPr>
  </w:style>
  <w:style w:type="paragraph" w:customStyle="1" w:styleId="gmail-msolistparagraph">
    <w:name w:val="gmail-msolistparagraph"/>
    <w:basedOn w:val="Normal"/>
    <w:rsid w:val="0015024B"/>
    <w:pPr>
      <w:spacing w:before="100" w:beforeAutospacing="1" w:after="100" w:afterAutospacing="1"/>
    </w:pPr>
    <w:rPr>
      <w:lang w:val="en-US" w:eastAsia="en-US"/>
    </w:rPr>
  </w:style>
  <w:style w:type="table" w:styleId="TableGrid">
    <w:name w:val="Table Grid"/>
    <w:basedOn w:val="TableNormal"/>
    <w:uiPriority w:val="39"/>
    <w:rsid w:val="00AB57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F13B0"/>
    <w:pPr>
      <w:tabs>
        <w:tab w:val="center" w:pos="4513"/>
        <w:tab w:val="right" w:pos="9026"/>
      </w:tabs>
    </w:pPr>
  </w:style>
  <w:style w:type="character" w:customStyle="1" w:styleId="HeaderChar">
    <w:name w:val="Header Char"/>
    <w:basedOn w:val="DefaultParagraphFont"/>
    <w:link w:val="Header"/>
    <w:uiPriority w:val="99"/>
    <w:rsid w:val="00AF13B0"/>
    <w:rPr>
      <w:rFonts w:ascii="Times New Roman" w:hAnsi="Times New Roman" w:cs="Times New Roman"/>
      <w:sz w:val="24"/>
      <w:szCs w:val="24"/>
      <w:lang w:eastAsia="en-GB"/>
    </w:rPr>
  </w:style>
  <w:style w:type="paragraph" w:styleId="Footer">
    <w:name w:val="footer"/>
    <w:basedOn w:val="Normal"/>
    <w:link w:val="FooterChar"/>
    <w:uiPriority w:val="99"/>
    <w:unhideWhenUsed/>
    <w:rsid w:val="00AF13B0"/>
    <w:pPr>
      <w:tabs>
        <w:tab w:val="center" w:pos="4513"/>
        <w:tab w:val="right" w:pos="9026"/>
      </w:tabs>
    </w:pPr>
  </w:style>
  <w:style w:type="character" w:customStyle="1" w:styleId="FooterChar">
    <w:name w:val="Footer Char"/>
    <w:basedOn w:val="DefaultParagraphFont"/>
    <w:link w:val="Footer"/>
    <w:uiPriority w:val="99"/>
    <w:rsid w:val="00AF13B0"/>
    <w:rPr>
      <w:rFonts w:ascii="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24398">
      <w:bodyDiv w:val="1"/>
      <w:marLeft w:val="0"/>
      <w:marRight w:val="0"/>
      <w:marTop w:val="0"/>
      <w:marBottom w:val="0"/>
      <w:divBdr>
        <w:top w:val="none" w:sz="0" w:space="0" w:color="auto"/>
        <w:left w:val="none" w:sz="0" w:space="0" w:color="auto"/>
        <w:bottom w:val="none" w:sz="0" w:space="0" w:color="auto"/>
        <w:right w:val="none" w:sz="0" w:space="0" w:color="auto"/>
      </w:divBdr>
    </w:div>
    <w:div w:id="123623782">
      <w:bodyDiv w:val="1"/>
      <w:marLeft w:val="0"/>
      <w:marRight w:val="0"/>
      <w:marTop w:val="0"/>
      <w:marBottom w:val="0"/>
      <w:divBdr>
        <w:top w:val="none" w:sz="0" w:space="0" w:color="auto"/>
        <w:left w:val="none" w:sz="0" w:space="0" w:color="auto"/>
        <w:bottom w:val="none" w:sz="0" w:space="0" w:color="auto"/>
        <w:right w:val="none" w:sz="0" w:space="0" w:color="auto"/>
      </w:divBdr>
    </w:div>
    <w:div w:id="390618560">
      <w:bodyDiv w:val="1"/>
      <w:marLeft w:val="0"/>
      <w:marRight w:val="0"/>
      <w:marTop w:val="0"/>
      <w:marBottom w:val="0"/>
      <w:divBdr>
        <w:top w:val="none" w:sz="0" w:space="0" w:color="auto"/>
        <w:left w:val="none" w:sz="0" w:space="0" w:color="auto"/>
        <w:bottom w:val="none" w:sz="0" w:space="0" w:color="auto"/>
        <w:right w:val="none" w:sz="0" w:space="0" w:color="auto"/>
      </w:divBdr>
    </w:div>
    <w:div w:id="636253841">
      <w:bodyDiv w:val="1"/>
      <w:marLeft w:val="0"/>
      <w:marRight w:val="0"/>
      <w:marTop w:val="0"/>
      <w:marBottom w:val="0"/>
      <w:divBdr>
        <w:top w:val="none" w:sz="0" w:space="0" w:color="auto"/>
        <w:left w:val="none" w:sz="0" w:space="0" w:color="auto"/>
        <w:bottom w:val="none" w:sz="0" w:space="0" w:color="auto"/>
        <w:right w:val="none" w:sz="0" w:space="0" w:color="auto"/>
      </w:divBdr>
    </w:div>
    <w:div w:id="689575608">
      <w:bodyDiv w:val="1"/>
      <w:marLeft w:val="0"/>
      <w:marRight w:val="0"/>
      <w:marTop w:val="0"/>
      <w:marBottom w:val="0"/>
      <w:divBdr>
        <w:top w:val="none" w:sz="0" w:space="0" w:color="auto"/>
        <w:left w:val="none" w:sz="0" w:space="0" w:color="auto"/>
        <w:bottom w:val="none" w:sz="0" w:space="0" w:color="auto"/>
        <w:right w:val="none" w:sz="0" w:space="0" w:color="auto"/>
      </w:divBdr>
    </w:div>
    <w:div w:id="1148400093">
      <w:bodyDiv w:val="1"/>
      <w:marLeft w:val="0"/>
      <w:marRight w:val="0"/>
      <w:marTop w:val="0"/>
      <w:marBottom w:val="0"/>
      <w:divBdr>
        <w:top w:val="none" w:sz="0" w:space="0" w:color="auto"/>
        <w:left w:val="none" w:sz="0" w:space="0" w:color="auto"/>
        <w:bottom w:val="none" w:sz="0" w:space="0" w:color="auto"/>
        <w:right w:val="none" w:sz="0" w:space="0" w:color="auto"/>
      </w:divBdr>
    </w:div>
    <w:div w:id="1206135806">
      <w:bodyDiv w:val="1"/>
      <w:marLeft w:val="0"/>
      <w:marRight w:val="0"/>
      <w:marTop w:val="0"/>
      <w:marBottom w:val="0"/>
      <w:divBdr>
        <w:top w:val="none" w:sz="0" w:space="0" w:color="auto"/>
        <w:left w:val="none" w:sz="0" w:space="0" w:color="auto"/>
        <w:bottom w:val="none" w:sz="0" w:space="0" w:color="auto"/>
        <w:right w:val="none" w:sz="0" w:space="0" w:color="auto"/>
      </w:divBdr>
    </w:div>
    <w:div w:id="1305551559">
      <w:bodyDiv w:val="1"/>
      <w:marLeft w:val="0"/>
      <w:marRight w:val="0"/>
      <w:marTop w:val="0"/>
      <w:marBottom w:val="0"/>
      <w:divBdr>
        <w:top w:val="none" w:sz="0" w:space="0" w:color="auto"/>
        <w:left w:val="none" w:sz="0" w:space="0" w:color="auto"/>
        <w:bottom w:val="none" w:sz="0" w:space="0" w:color="auto"/>
        <w:right w:val="none" w:sz="0" w:space="0" w:color="auto"/>
      </w:divBdr>
    </w:div>
    <w:div w:id="1332102193">
      <w:bodyDiv w:val="1"/>
      <w:marLeft w:val="0"/>
      <w:marRight w:val="0"/>
      <w:marTop w:val="0"/>
      <w:marBottom w:val="0"/>
      <w:divBdr>
        <w:top w:val="none" w:sz="0" w:space="0" w:color="auto"/>
        <w:left w:val="none" w:sz="0" w:space="0" w:color="auto"/>
        <w:bottom w:val="none" w:sz="0" w:space="0" w:color="auto"/>
        <w:right w:val="none" w:sz="0" w:space="0" w:color="auto"/>
      </w:divBdr>
    </w:div>
    <w:div w:id="1584027746">
      <w:bodyDiv w:val="1"/>
      <w:marLeft w:val="0"/>
      <w:marRight w:val="0"/>
      <w:marTop w:val="0"/>
      <w:marBottom w:val="0"/>
      <w:divBdr>
        <w:top w:val="none" w:sz="0" w:space="0" w:color="auto"/>
        <w:left w:val="none" w:sz="0" w:space="0" w:color="auto"/>
        <w:bottom w:val="none" w:sz="0" w:space="0" w:color="auto"/>
        <w:right w:val="none" w:sz="0" w:space="0" w:color="auto"/>
      </w:divBdr>
    </w:div>
    <w:div w:id="2117863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inclusion.org/"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2184</Words>
  <Characters>12450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Escriva</dc:creator>
  <cp:keywords/>
  <dc:description/>
  <cp:lastModifiedBy>Jorge Mendoza</cp:lastModifiedBy>
  <cp:revision>2</cp:revision>
  <dcterms:created xsi:type="dcterms:W3CDTF">2017-08-24T14:40:00Z</dcterms:created>
  <dcterms:modified xsi:type="dcterms:W3CDTF">2017-08-24T14:40:00Z</dcterms:modified>
</cp:coreProperties>
</file>