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BF" w:rsidRDefault="00966C54" w:rsidP="00540CAA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Handout </w:t>
      </w:r>
      <w:r w:rsidR="00C64229">
        <w:rPr>
          <w:b/>
          <w:u w:val="single"/>
          <w:lang w:val="en-US"/>
        </w:rPr>
        <w:t>4</w:t>
      </w:r>
      <w:r>
        <w:rPr>
          <w:b/>
          <w:u w:val="single"/>
          <w:lang w:val="en-US"/>
        </w:rPr>
        <w:t xml:space="preserve">: </w:t>
      </w:r>
      <w:r w:rsidR="00C64229">
        <w:rPr>
          <w:b/>
          <w:u w:val="single"/>
          <w:lang w:val="en-US"/>
        </w:rPr>
        <w:t xml:space="preserve">Making sure the </w:t>
      </w:r>
      <w:proofErr w:type="spellStart"/>
      <w:r w:rsidR="00C64229">
        <w:rPr>
          <w:b/>
          <w:u w:val="single"/>
          <w:lang w:val="en-US"/>
        </w:rPr>
        <w:t>programme</w:t>
      </w:r>
      <w:proofErr w:type="spellEnd"/>
      <w:r w:rsidR="00C64229">
        <w:rPr>
          <w:b/>
          <w:u w:val="single"/>
          <w:lang w:val="en-US"/>
        </w:rPr>
        <w:t xml:space="preserve"> is sustainable</w:t>
      </w:r>
    </w:p>
    <w:p w:rsidR="00A24CB4" w:rsidRPr="00A24CB4" w:rsidRDefault="00A24CB4" w:rsidP="00A24CB4">
      <w:pPr>
        <w:rPr>
          <w:lang w:val="en-US"/>
        </w:rPr>
      </w:pPr>
      <w:r>
        <w:rPr>
          <w:lang w:val="en-US"/>
        </w:rPr>
        <w:t xml:space="preserve">Test that the youth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is designed so it has the potential to be a source of adequate income </w:t>
      </w:r>
      <w:r w:rsidRPr="00A24CB4">
        <w:rPr>
          <w:lang w:val="en-US"/>
        </w:rPr>
        <w:t>and does not jeopardize the</w:t>
      </w:r>
      <w:r>
        <w:rPr>
          <w:lang w:val="en-US"/>
        </w:rPr>
        <w:t xml:space="preserve"> </w:t>
      </w:r>
      <w:r w:rsidRPr="00A24CB4">
        <w:rPr>
          <w:lang w:val="en-US"/>
        </w:rPr>
        <w:t>sustainability of the FSP—both over the medium and long term</w:t>
      </w:r>
      <w:r>
        <w:rPr>
          <w:lang w:val="en-US"/>
        </w:rPr>
        <w:t>. For example, c</w:t>
      </w:r>
      <w:r w:rsidRPr="00A24CB4">
        <w:rPr>
          <w:lang w:val="en-US"/>
        </w:rPr>
        <w:t>onsider, in regard to revenues for the FSP, that youth have little and irregular income and may not be able to save fixed amounts</w:t>
      </w:r>
      <w:r>
        <w:rPr>
          <w:lang w:val="en-US"/>
        </w:rPr>
        <w:t xml:space="preserve"> on a regular basis. Consider, </w:t>
      </w:r>
      <w:r w:rsidRPr="00A24CB4">
        <w:rPr>
          <w:lang w:val="en-US"/>
        </w:rPr>
        <w:t>in regard to costs, that the business model chosen to deliver NFS, for example usi</w:t>
      </w:r>
      <w:r>
        <w:rPr>
          <w:lang w:val="en-US"/>
        </w:rPr>
        <w:t xml:space="preserve">ng staff versus partners, will </w:t>
      </w:r>
      <w:r w:rsidRPr="00A24CB4">
        <w:rPr>
          <w:lang w:val="en-US"/>
        </w:rPr>
        <w:t xml:space="preserve">impact the costs and sustainability of the youth </w:t>
      </w:r>
      <w:proofErr w:type="spellStart"/>
      <w:r w:rsidRPr="00A24CB4">
        <w:rPr>
          <w:lang w:val="en-US"/>
        </w:rPr>
        <w:t>programme</w:t>
      </w:r>
      <w:proofErr w:type="spellEnd"/>
      <w:r w:rsidRPr="00A24CB4"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2917E7" w:rsidRPr="00963DF2" w:rsidTr="00A24CB4">
        <w:tc>
          <w:tcPr>
            <w:tcW w:w="4928" w:type="dxa"/>
          </w:tcPr>
          <w:p w:rsidR="002917E7" w:rsidRPr="002917E7" w:rsidRDefault="00C64229" w:rsidP="002917E7">
            <w:pPr>
              <w:rPr>
                <w:lang w:val="en-US"/>
              </w:rPr>
            </w:pPr>
            <w:r w:rsidRPr="00C64229">
              <w:rPr>
                <w:lang w:val="en-US"/>
              </w:rPr>
              <w:t xml:space="preserve">What model to delivery non-financial services will you use? </w:t>
            </w:r>
            <w:r>
              <w:rPr>
                <w:lang w:val="en-US"/>
              </w:rPr>
              <w:t xml:space="preserve"> (</w:t>
            </w:r>
            <w:proofErr w:type="gramStart"/>
            <w:r>
              <w:rPr>
                <w:lang w:val="en-US"/>
              </w:rPr>
              <w:t>your</w:t>
            </w:r>
            <w:proofErr w:type="gramEnd"/>
            <w:r>
              <w:rPr>
                <w:lang w:val="en-US"/>
              </w:rPr>
              <w:t xml:space="preserve"> own staff will do it, you will pay to a YSO?)</w:t>
            </w:r>
          </w:p>
        </w:tc>
        <w:tc>
          <w:tcPr>
            <w:tcW w:w="4284" w:type="dxa"/>
          </w:tcPr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</w:tc>
      </w:tr>
      <w:tr w:rsidR="001337B6" w:rsidRPr="00963DF2" w:rsidTr="00A24CB4">
        <w:tc>
          <w:tcPr>
            <w:tcW w:w="4928" w:type="dxa"/>
          </w:tcPr>
          <w:p w:rsidR="001337B6" w:rsidRDefault="001337B6" w:rsidP="002917E7">
            <w:pPr>
              <w:rPr>
                <w:lang w:val="en-US"/>
              </w:rPr>
            </w:pPr>
          </w:p>
          <w:p w:rsidR="001337B6" w:rsidRDefault="001337B6" w:rsidP="002917E7">
            <w:pPr>
              <w:rPr>
                <w:lang w:val="en-US"/>
              </w:rPr>
            </w:pPr>
            <w:r>
              <w:rPr>
                <w:lang w:val="en-US"/>
              </w:rPr>
              <w:t>What delivery channels you may have to consider that will help you increase uptake and usage while minimizing variable costs?</w:t>
            </w:r>
          </w:p>
          <w:p w:rsidR="001337B6" w:rsidRDefault="001337B6" w:rsidP="002917E7">
            <w:pPr>
              <w:rPr>
                <w:lang w:val="en-US"/>
              </w:rPr>
            </w:pPr>
          </w:p>
        </w:tc>
        <w:tc>
          <w:tcPr>
            <w:tcW w:w="4284" w:type="dxa"/>
          </w:tcPr>
          <w:p w:rsidR="001337B6" w:rsidRDefault="001337B6" w:rsidP="002917E7">
            <w:pPr>
              <w:rPr>
                <w:b/>
                <w:u w:val="single"/>
                <w:lang w:val="en-US"/>
              </w:rPr>
            </w:pPr>
          </w:p>
        </w:tc>
      </w:tr>
      <w:tr w:rsidR="002917E7" w:rsidRPr="00963DF2" w:rsidTr="00A24CB4">
        <w:tc>
          <w:tcPr>
            <w:tcW w:w="4928" w:type="dxa"/>
          </w:tcPr>
          <w:p w:rsidR="002917E7" w:rsidRDefault="009A4BFC" w:rsidP="002917E7">
            <w:pPr>
              <w:rPr>
                <w:lang w:val="en-US"/>
              </w:rPr>
            </w:pPr>
            <w:r>
              <w:rPr>
                <w:lang w:val="en-US"/>
              </w:rPr>
              <w:t xml:space="preserve">Who will be delivering the youth products? Will you have dedicated youth mobilizers? Will you use your current staff to sell the youth products? </w:t>
            </w:r>
          </w:p>
        </w:tc>
        <w:tc>
          <w:tcPr>
            <w:tcW w:w="4284" w:type="dxa"/>
          </w:tcPr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  <w:p w:rsidR="002917E7" w:rsidRDefault="002917E7" w:rsidP="002917E7">
            <w:pPr>
              <w:rPr>
                <w:b/>
                <w:u w:val="single"/>
                <w:lang w:val="en-US"/>
              </w:rPr>
            </w:pPr>
          </w:p>
        </w:tc>
      </w:tr>
      <w:tr w:rsidR="009A4BFC" w:rsidRPr="00963DF2" w:rsidTr="00A24CB4">
        <w:tc>
          <w:tcPr>
            <w:tcW w:w="4928" w:type="dxa"/>
          </w:tcPr>
          <w:p w:rsidR="009A4BFC" w:rsidRDefault="009A4BFC" w:rsidP="002917E7">
            <w:pPr>
              <w:rPr>
                <w:lang w:val="en-US"/>
              </w:rPr>
            </w:pPr>
          </w:p>
          <w:p w:rsidR="009A4BFC" w:rsidRDefault="00196D67" w:rsidP="002917E7">
            <w:pPr>
              <w:rPr>
                <w:lang w:val="en-US"/>
              </w:rPr>
            </w:pPr>
            <w:r>
              <w:rPr>
                <w:lang w:val="en-US"/>
              </w:rPr>
              <w:t xml:space="preserve">How will you market your products? </w:t>
            </w:r>
          </w:p>
          <w:p w:rsidR="009A4BFC" w:rsidRDefault="009A4BFC" w:rsidP="002917E7">
            <w:pPr>
              <w:rPr>
                <w:lang w:val="en-US"/>
              </w:rPr>
            </w:pPr>
          </w:p>
        </w:tc>
        <w:tc>
          <w:tcPr>
            <w:tcW w:w="4284" w:type="dxa"/>
          </w:tcPr>
          <w:p w:rsidR="009A4BFC" w:rsidRDefault="009A4BFC" w:rsidP="002917E7">
            <w:pPr>
              <w:rPr>
                <w:b/>
                <w:u w:val="single"/>
                <w:lang w:val="en-US"/>
              </w:rPr>
            </w:pPr>
          </w:p>
          <w:p w:rsidR="00196D67" w:rsidRDefault="00196D67" w:rsidP="002917E7">
            <w:pPr>
              <w:rPr>
                <w:b/>
                <w:u w:val="single"/>
                <w:lang w:val="en-US"/>
              </w:rPr>
            </w:pPr>
          </w:p>
          <w:p w:rsidR="00196D67" w:rsidRDefault="00196D67" w:rsidP="002917E7">
            <w:pPr>
              <w:rPr>
                <w:b/>
                <w:u w:val="single"/>
                <w:lang w:val="en-US"/>
              </w:rPr>
            </w:pPr>
          </w:p>
          <w:p w:rsidR="00196D67" w:rsidRDefault="00196D67" w:rsidP="002917E7">
            <w:pPr>
              <w:rPr>
                <w:b/>
                <w:u w:val="single"/>
                <w:lang w:val="en-US"/>
              </w:rPr>
            </w:pPr>
          </w:p>
        </w:tc>
      </w:tr>
      <w:tr w:rsidR="00196D67" w:rsidRPr="00C64229" w:rsidTr="00A24CB4">
        <w:tc>
          <w:tcPr>
            <w:tcW w:w="4928" w:type="dxa"/>
          </w:tcPr>
          <w:p w:rsidR="00196D67" w:rsidRDefault="00196D67" w:rsidP="002917E7">
            <w:pPr>
              <w:rPr>
                <w:lang w:val="en-US"/>
              </w:rPr>
            </w:pPr>
          </w:p>
          <w:p w:rsidR="00196D67" w:rsidRDefault="00196D67" w:rsidP="002917E7">
            <w:pPr>
              <w:rPr>
                <w:lang w:val="en-US"/>
              </w:rPr>
            </w:pPr>
            <w:r>
              <w:rPr>
                <w:lang w:val="en-US"/>
              </w:rPr>
              <w:t xml:space="preserve">Are you planning to generate revenues through cross-sells to parents? Or through strategies that attract older youth with higher savings capacity? Where will you put more emphasis on? </w:t>
            </w:r>
          </w:p>
          <w:p w:rsidR="00196D67" w:rsidRDefault="00196D67" w:rsidP="002917E7">
            <w:pPr>
              <w:rPr>
                <w:lang w:val="en-US"/>
              </w:rPr>
            </w:pPr>
          </w:p>
          <w:p w:rsidR="00196D67" w:rsidRDefault="00196D67" w:rsidP="002917E7">
            <w:pPr>
              <w:rPr>
                <w:lang w:val="en-US"/>
              </w:rPr>
            </w:pPr>
          </w:p>
        </w:tc>
        <w:tc>
          <w:tcPr>
            <w:tcW w:w="4284" w:type="dxa"/>
          </w:tcPr>
          <w:p w:rsidR="00196D67" w:rsidRDefault="00196D67" w:rsidP="002917E7">
            <w:pPr>
              <w:rPr>
                <w:b/>
                <w:u w:val="single"/>
                <w:lang w:val="en-US"/>
              </w:rPr>
            </w:pPr>
          </w:p>
        </w:tc>
      </w:tr>
      <w:tr w:rsidR="00196D67" w:rsidRPr="00963DF2" w:rsidTr="00A24CB4">
        <w:tc>
          <w:tcPr>
            <w:tcW w:w="4928" w:type="dxa"/>
          </w:tcPr>
          <w:p w:rsidR="00196D67" w:rsidRDefault="00196D67" w:rsidP="00196D67">
            <w:pPr>
              <w:rPr>
                <w:lang w:val="en-US"/>
              </w:rPr>
            </w:pPr>
          </w:p>
          <w:p w:rsidR="00196D67" w:rsidRDefault="00196D67" w:rsidP="00196D67">
            <w:pPr>
              <w:rPr>
                <w:lang w:val="en-US"/>
              </w:rPr>
            </w:pPr>
            <w:r>
              <w:rPr>
                <w:lang w:val="en-US"/>
              </w:rPr>
              <w:t xml:space="preserve">If one of our revenue generating strategies in to capture the next generation of clients, how are you going to keep them satisfied with your services? </w:t>
            </w:r>
          </w:p>
          <w:p w:rsidR="00196D67" w:rsidRDefault="00196D67" w:rsidP="00196D67">
            <w:pPr>
              <w:rPr>
                <w:lang w:val="en-US"/>
              </w:rPr>
            </w:pPr>
          </w:p>
        </w:tc>
        <w:tc>
          <w:tcPr>
            <w:tcW w:w="4284" w:type="dxa"/>
          </w:tcPr>
          <w:p w:rsidR="00196D67" w:rsidRDefault="00196D67" w:rsidP="002917E7">
            <w:pPr>
              <w:rPr>
                <w:b/>
                <w:u w:val="single"/>
                <w:lang w:val="en-US"/>
              </w:rPr>
            </w:pPr>
          </w:p>
          <w:p w:rsidR="001337B6" w:rsidRDefault="001337B6" w:rsidP="002917E7">
            <w:pPr>
              <w:rPr>
                <w:b/>
                <w:u w:val="single"/>
                <w:lang w:val="en-US"/>
              </w:rPr>
            </w:pPr>
          </w:p>
          <w:p w:rsidR="001337B6" w:rsidRDefault="001337B6" w:rsidP="002917E7">
            <w:pPr>
              <w:rPr>
                <w:b/>
                <w:u w:val="single"/>
                <w:lang w:val="en-US"/>
              </w:rPr>
            </w:pPr>
          </w:p>
          <w:p w:rsidR="001337B6" w:rsidRDefault="001337B6" w:rsidP="002917E7">
            <w:pPr>
              <w:rPr>
                <w:b/>
                <w:u w:val="single"/>
                <w:lang w:val="en-US"/>
              </w:rPr>
            </w:pPr>
          </w:p>
        </w:tc>
      </w:tr>
    </w:tbl>
    <w:p w:rsidR="00F02993" w:rsidRDefault="00F02993" w:rsidP="002917E7">
      <w:pPr>
        <w:rPr>
          <w:b/>
          <w:u w:val="single"/>
          <w:lang w:val="en-US"/>
        </w:rPr>
      </w:pPr>
    </w:p>
    <w:p w:rsidR="002917E7" w:rsidRDefault="002917E7" w:rsidP="002917E7">
      <w:pPr>
        <w:rPr>
          <w:b/>
          <w:u w:val="single"/>
          <w:lang w:val="en-US"/>
        </w:rPr>
      </w:pPr>
    </w:p>
    <w:p w:rsidR="00540CAA" w:rsidRPr="00540CAA" w:rsidRDefault="00540CAA" w:rsidP="00540CAA">
      <w:pPr>
        <w:rPr>
          <w:b/>
          <w:u w:val="single"/>
          <w:lang w:val="en-US"/>
        </w:rPr>
      </w:pPr>
    </w:p>
    <w:sectPr w:rsidR="00540CAA" w:rsidRPr="00540CAA" w:rsidSect="009233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E0F" w:rsidRDefault="003C2E0F" w:rsidP="00963DF2">
      <w:pPr>
        <w:spacing w:after="0" w:line="240" w:lineRule="auto"/>
      </w:pPr>
      <w:r>
        <w:separator/>
      </w:r>
    </w:p>
  </w:endnote>
  <w:endnote w:type="continuationSeparator" w:id="0">
    <w:p w:rsidR="003C2E0F" w:rsidRDefault="003C2E0F" w:rsidP="0096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DF2" w:rsidRDefault="00963D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DF2" w:rsidRPr="00C34321" w:rsidRDefault="00963DF2" w:rsidP="00963DF2">
    <w:pPr>
      <w:pStyle w:val="Footer"/>
      <w:rPr>
        <w:sz w:val="16"/>
        <w:lang w:val="en-GB"/>
      </w:rPr>
    </w:pPr>
    <w:r w:rsidRPr="00C34321">
      <w:rPr>
        <w:sz w:val="16"/>
        <w:lang w:val="en-GB"/>
      </w:rPr>
      <w:t xml:space="preserve">UNCDF/ </w:t>
    </w:r>
    <w:proofErr w:type="spellStart"/>
    <w:r w:rsidRPr="00C34321">
      <w:rPr>
        <w:sz w:val="16"/>
        <w:lang w:val="en-GB"/>
      </w:rPr>
      <w:t>MicroLead</w:t>
    </w:r>
    <w:proofErr w:type="spellEnd"/>
    <w:r w:rsidRPr="00C34321">
      <w:rPr>
        <w:sz w:val="16"/>
        <w:lang w:val="en-GB"/>
      </w:rPr>
      <w:t xml:space="preserve"> Expansion Workshop – 26-28 February 2014</w:t>
    </w:r>
  </w:p>
  <w:p w:rsidR="00963DF2" w:rsidRPr="00963DF2" w:rsidRDefault="00963DF2">
    <w:pPr>
      <w:pStyle w:val="Footer"/>
      <w:rPr>
        <w:sz w:val="16"/>
        <w:lang w:val="en-GB"/>
      </w:rPr>
    </w:pPr>
    <w:r w:rsidRPr="00C34321">
      <w:rPr>
        <w:sz w:val="16"/>
        <w:lang w:val="en-GB"/>
      </w:rPr>
      <w:t xml:space="preserve">Session on Youth Savings - Presentation by Maria Perdomo, </w:t>
    </w:r>
    <w:proofErr w:type="spellStart"/>
    <w:r w:rsidRPr="00C34321">
      <w:rPr>
        <w:sz w:val="16"/>
        <w:lang w:val="en-GB"/>
      </w:rPr>
      <w:t>YouthStart</w:t>
    </w:r>
    <w:proofErr w:type="spellEnd"/>
    <w:r w:rsidRPr="00C34321">
      <w:rPr>
        <w:sz w:val="16"/>
        <w:lang w:val="en-GB"/>
      </w:rPr>
      <w:t xml:space="preserve"> Programme Manager</w:t>
    </w:r>
  </w:p>
  <w:p w:rsidR="00963DF2" w:rsidRPr="00963DF2" w:rsidRDefault="00963DF2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DF2" w:rsidRDefault="00963D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E0F" w:rsidRDefault="003C2E0F" w:rsidP="00963DF2">
      <w:pPr>
        <w:spacing w:after="0" w:line="240" w:lineRule="auto"/>
      </w:pPr>
      <w:r>
        <w:separator/>
      </w:r>
    </w:p>
  </w:footnote>
  <w:footnote w:type="continuationSeparator" w:id="0">
    <w:p w:rsidR="003C2E0F" w:rsidRDefault="003C2E0F" w:rsidP="00963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DF2" w:rsidRDefault="00963D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DF2" w:rsidRPr="00963DF2" w:rsidRDefault="00963DF2" w:rsidP="00963DF2">
    <w:pPr>
      <w:pStyle w:val="Header"/>
      <w:jc w:val="right"/>
    </w:pPr>
    <w:bookmarkStart w:id="0" w:name="_GoBack"/>
    <w:bookmarkEnd w:id="0"/>
    <w:r w:rsidRPr="005D7FCB">
      <w:rPr>
        <w:b/>
        <w:noProof/>
        <w:lang w:val="en-GB" w:eastAsia="en-GB"/>
      </w:rPr>
      <w:drawing>
        <wp:inline distT="0" distB="0" distL="0" distR="0" wp14:anchorId="50EE22C9" wp14:editId="5AB954BB">
          <wp:extent cx="1014546" cy="108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CDF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546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DF2" w:rsidRDefault="00963D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01C04"/>
    <w:multiLevelType w:val="hybridMultilevel"/>
    <w:tmpl w:val="F0A0E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0411A"/>
    <w:multiLevelType w:val="hybridMultilevel"/>
    <w:tmpl w:val="2B4211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435CD"/>
    <w:multiLevelType w:val="hybridMultilevel"/>
    <w:tmpl w:val="8880F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CAA"/>
    <w:rsid w:val="000558C3"/>
    <w:rsid w:val="001337B6"/>
    <w:rsid w:val="00196D67"/>
    <w:rsid w:val="001F0FD9"/>
    <w:rsid w:val="002917E7"/>
    <w:rsid w:val="002D434D"/>
    <w:rsid w:val="003C2E0F"/>
    <w:rsid w:val="003E39E7"/>
    <w:rsid w:val="00423F6C"/>
    <w:rsid w:val="00456558"/>
    <w:rsid w:val="004D694A"/>
    <w:rsid w:val="00530545"/>
    <w:rsid w:val="00540CAA"/>
    <w:rsid w:val="005B79DC"/>
    <w:rsid w:val="005C4750"/>
    <w:rsid w:val="005F6CE3"/>
    <w:rsid w:val="00657555"/>
    <w:rsid w:val="00711CEA"/>
    <w:rsid w:val="007E12BF"/>
    <w:rsid w:val="008C7AFF"/>
    <w:rsid w:val="009001DB"/>
    <w:rsid w:val="009233BF"/>
    <w:rsid w:val="00963DF2"/>
    <w:rsid w:val="00966C54"/>
    <w:rsid w:val="009A4BFC"/>
    <w:rsid w:val="009B42E9"/>
    <w:rsid w:val="00A0096D"/>
    <w:rsid w:val="00A24CB4"/>
    <w:rsid w:val="00A24DE8"/>
    <w:rsid w:val="00A960EE"/>
    <w:rsid w:val="00AC5BBB"/>
    <w:rsid w:val="00B90017"/>
    <w:rsid w:val="00C33A5D"/>
    <w:rsid w:val="00C64229"/>
    <w:rsid w:val="00CE2EDD"/>
    <w:rsid w:val="00DE04DA"/>
    <w:rsid w:val="00E87512"/>
    <w:rsid w:val="00F02993"/>
    <w:rsid w:val="00F777D4"/>
    <w:rsid w:val="00F9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C54"/>
    <w:pPr>
      <w:ind w:left="720"/>
      <w:contextualSpacing/>
    </w:pPr>
  </w:style>
  <w:style w:type="table" w:styleId="TableGrid">
    <w:name w:val="Table Grid"/>
    <w:basedOn w:val="TableNormal"/>
    <w:uiPriority w:val="59"/>
    <w:rsid w:val="00291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DF2"/>
  </w:style>
  <w:style w:type="paragraph" w:styleId="Footer">
    <w:name w:val="footer"/>
    <w:basedOn w:val="Normal"/>
    <w:link w:val="FooterChar"/>
    <w:uiPriority w:val="99"/>
    <w:unhideWhenUsed/>
    <w:rsid w:val="0096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DF2"/>
  </w:style>
  <w:style w:type="paragraph" w:styleId="BalloonText">
    <w:name w:val="Balloon Text"/>
    <w:basedOn w:val="Normal"/>
    <w:link w:val="BalloonTextChar"/>
    <w:uiPriority w:val="99"/>
    <w:semiHidden/>
    <w:unhideWhenUsed/>
    <w:rsid w:val="0096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Karima</cp:lastModifiedBy>
  <cp:revision>6</cp:revision>
  <dcterms:created xsi:type="dcterms:W3CDTF">2014-02-14T13:01:00Z</dcterms:created>
  <dcterms:modified xsi:type="dcterms:W3CDTF">2014-02-17T16:49:00Z</dcterms:modified>
</cp:coreProperties>
</file>